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A7D54B1" w14:textId="1FABEEC5" w:rsidR="00E66558" w:rsidRDefault="009D71E8">
      <w:pPr>
        <w:pStyle w:val="Heading1"/>
      </w:pPr>
      <w:bookmarkStart w:id="0" w:name="_Toc400361362"/>
      <w:bookmarkStart w:id="1" w:name="_Toc443397153"/>
      <w:bookmarkStart w:id="2" w:name="_Toc357771638"/>
      <w:bookmarkStart w:id="3" w:name="_Toc346793416"/>
      <w:bookmarkStart w:id="4" w:name="_Toc328122777"/>
      <w:r>
        <w:t>Pupil premium strategy statement</w:t>
      </w:r>
      <w:bookmarkStart w:id="5" w:name="_Toc338167830"/>
      <w:bookmarkStart w:id="6" w:name="_Toc361136403"/>
      <w:bookmarkStart w:id="7" w:name="_Toc364235708"/>
      <w:bookmarkStart w:id="8" w:name="_Toc364235752"/>
      <w:bookmarkStart w:id="9" w:name="_Toc364235834"/>
      <w:bookmarkStart w:id="10" w:name="_Toc364840099"/>
      <w:bookmarkStart w:id="11" w:name="_Toc364864309"/>
      <w:bookmarkStart w:id="12" w:name="_Toc400361364"/>
      <w:bookmarkStart w:id="13" w:name="_Toc443397154"/>
      <w:bookmarkEnd w:id="0"/>
      <w:bookmarkEnd w:id="1"/>
    </w:p>
    <w:p w14:paraId="15A0C78F" w14:textId="77777777" w:rsidR="00317E4B" w:rsidRDefault="00317E4B" w:rsidP="00317E4B">
      <w:pPr>
        <w:rPr>
          <w:b/>
        </w:rPr>
      </w:pPr>
      <w:r>
        <w:t xml:space="preserve">This statement details our school’s use of pupil premium (and recovery premium) funding to help improve the attainment of our disadvantaged pupils. </w:t>
      </w:r>
    </w:p>
    <w:p w14:paraId="54148779" w14:textId="77777777" w:rsidR="00317E4B" w:rsidRDefault="00317E4B" w:rsidP="00317E4B">
      <w:pPr>
        <w:rPr>
          <w:b/>
        </w:rPr>
      </w:pPr>
      <w:r>
        <w:t xml:space="preserve">It outlines our pupil premium strategy, how we intend to spend the funding in this academic year and outcomes for disadvantaged pupils last academic year. </w:t>
      </w:r>
    </w:p>
    <w:p w14:paraId="2A7D54B4" w14:textId="3D693003" w:rsidR="00E66558" w:rsidRDefault="009D71E8">
      <w:pPr>
        <w:pStyle w:val="Heading2"/>
      </w:pPr>
      <w:r>
        <w:t>School overview</w:t>
      </w:r>
      <w:bookmarkEnd w:id="5"/>
      <w:bookmarkEnd w:id="6"/>
      <w:bookmarkEnd w:id="7"/>
      <w:bookmarkEnd w:id="8"/>
      <w:bookmarkEnd w:id="9"/>
      <w:bookmarkEnd w:id="10"/>
      <w:bookmarkEnd w:id="11"/>
      <w:bookmarkEnd w:id="12"/>
      <w:bookmarkEnd w:id="13"/>
    </w:p>
    <w:tbl>
      <w:tblPr>
        <w:tblW w:w="5000" w:type="pct"/>
        <w:tblCellMar>
          <w:left w:w="10" w:type="dxa"/>
          <w:right w:w="10" w:type="dxa"/>
        </w:tblCellMar>
        <w:tblLook w:val="04A0" w:firstRow="1" w:lastRow="0" w:firstColumn="1" w:lastColumn="0" w:noHBand="0" w:noVBand="1"/>
      </w:tblPr>
      <w:tblGrid>
        <w:gridCol w:w="6516"/>
        <w:gridCol w:w="2970"/>
      </w:tblGrid>
      <w:tr w:rsidR="00E66558" w14:paraId="2A7D54B7" w14:textId="77777777" w:rsidTr="00547948">
        <w:tc>
          <w:tcPr>
            <w:tcW w:w="6516"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4B5" w14:textId="77777777" w:rsidR="00E66558" w:rsidRDefault="009D71E8">
            <w:pPr>
              <w:pStyle w:val="TableHeader"/>
              <w:jc w:val="left"/>
            </w:pPr>
            <w:r>
              <w:t>Detail</w:t>
            </w:r>
          </w:p>
        </w:tc>
        <w:tc>
          <w:tcPr>
            <w:tcW w:w="2970"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4B6" w14:textId="77777777" w:rsidR="00E66558" w:rsidRDefault="009D71E8">
            <w:pPr>
              <w:pStyle w:val="TableHeader"/>
              <w:jc w:val="left"/>
            </w:pPr>
            <w:r>
              <w:t>Data</w:t>
            </w:r>
          </w:p>
        </w:tc>
      </w:tr>
      <w:tr w:rsidR="00E27862" w:rsidRPr="00E27862" w14:paraId="2A7D54BA" w14:textId="77777777" w:rsidTr="00547948">
        <w:tc>
          <w:tcPr>
            <w:tcW w:w="651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B8" w14:textId="77777777" w:rsidR="00E66558" w:rsidRPr="00E27862" w:rsidRDefault="009D71E8">
            <w:pPr>
              <w:pStyle w:val="TableRow"/>
              <w:rPr>
                <w:color w:val="auto"/>
              </w:rPr>
            </w:pPr>
            <w:r w:rsidRPr="00E27862">
              <w:rPr>
                <w:color w:val="auto"/>
              </w:rPr>
              <w:t>School name</w:t>
            </w:r>
          </w:p>
        </w:tc>
        <w:tc>
          <w:tcPr>
            <w:tcW w:w="297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B9" w14:textId="67A2F768" w:rsidR="00E66558" w:rsidRPr="00E27862" w:rsidRDefault="001347D4">
            <w:pPr>
              <w:pStyle w:val="TableRow"/>
              <w:rPr>
                <w:color w:val="auto"/>
              </w:rPr>
            </w:pPr>
            <w:r>
              <w:rPr>
                <w:color w:val="auto"/>
              </w:rPr>
              <w:t>Abacus Belsize Primary Schoo</w:t>
            </w:r>
            <w:r w:rsidR="00755D22" w:rsidRPr="00E27862">
              <w:rPr>
                <w:color w:val="auto"/>
              </w:rPr>
              <w:t>l</w:t>
            </w:r>
          </w:p>
        </w:tc>
      </w:tr>
      <w:tr w:rsidR="00E27862" w:rsidRPr="00E27862" w14:paraId="2A7D54BD" w14:textId="77777777" w:rsidTr="00547948">
        <w:tc>
          <w:tcPr>
            <w:tcW w:w="651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BB" w14:textId="77777777" w:rsidR="00E66558" w:rsidRPr="00E27862" w:rsidRDefault="009D71E8">
            <w:pPr>
              <w:pStyle w:val="TableRow"/>
              <w:rPr>
                <w:color w:val="auto"/>
              </w:rPr>
            </w:pPr>
            <w:r w:rsidRPr="00E27862">
              <w:rPr>
                <w:color w:val="auto"/>
              </w:rPr>
              <w:t xml:space="preserve">Number of pupils in school </w:t>
            </w:r>
          </w:p>
        </w:tc>
        <w:tc>
          <w:tcPr>
            <w:tcW w:w="297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BC" w14:textId="1FA88462" w:rsidR="00E66558" w:rsidRPr="00E27862" w:rsidRDefault="001347D4">
            <w:pPr>
              <w:pStyle w:val="TableRow"/>
              <w:rPr>
                <w:color w:val="auto"/>
              </w:rPr>
            </w:pPr>
            <w:r>
              <w:rPr>
                <w:color w:val="auto"/>
              </w:rPr>
              <w:t>159</w:t>
            </w:r>
          </w:p>
        </w:tc>
      </w:tr>
      <w:tr w:rsidR="00E27862" w:rsidRPr="00E27862" w14:paraId="2A7D54C0" w14:textId="77777777" w:rsidTr="00547948">
        <w:tc>
          <w:tcPr>
            <w:tcW w:w="651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BE" w14:textId="77777777" w:rsidR="00E66558" w:rsidRPr="00E27862" w:rsidRDefault="009D71E8">
            <w:pPr>
              <w:pStyle w:val="TableRow"/>
              <w:rPr>
                <w:color w:val="auto"/>
              </w:rPr>
            </w:pPr>
            <w:r w:rsidRPr="00E27862">
              <w:rPr>
                <w:color w:val="auto"/>
              </w:rPr>
              <w:t>Proportion (%) of pupil premium eligible pupils</w:t>
            </w:r>
          </w:p>
        </w:tc>
        <w:tc>
          <w:tcPr>
            <w:tcW w:w="297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BF" w14:textId="7C92E9BC" w:rsidR="00E66558" w:rsidRPr="00E27862" w:rsidRDefault="001347D4">
            <w:pPr>
              <w:pStyle w:val="TableRow"/>
              <w:rPr>
                <w:color w:val="auto"/>
              </w:rPr>
            </w:pPr>
            <w:r>
              <w:rPr>
                <w:color w:val="auto"/>
              </w:rPr>
              <w:t>19%</w:t>
            </w:r>
          </w:p>
        </w:tc>
      </w:tr>
      <w:tr w:rsidR="00E27862" w:rsidRPr="00E27862" w14:paraId="2A7D54C3" w14:textId="77777777" w:rsidTr="00547948">
        <w:tc>
          <w:tcPr>
            <w:tcW w:w="651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C1" w14:textId="21BF27DE" w:rsidR="00E66558" w:rsidRPr="00E27862" w:rsidRDefault="009D71E8" w:rsidP="00DC649D">
            <w:pPr>
              <w:pStyle w:val="TableRow"/>
              <w:rPr>
                <w:color w:val="auto"/>
                <w:szCs w:val="22"/>
              </w:rPr>
            </w:pPr>
            <w:r w:rsidRPr="00E27862">
              <w:rPr>
                <w:color w:val="auto"/>
                <w:szCs w:val="22"/>
              </w:rPr>
              <w:t xml:space="preserve">Academic year/years that our current pupil premium strategy plan covers </w:t>
            </w:r>
            <w:r w:rsidRPr="00E27862">
              <w:rPr>
                <w:b/>
                <w:bCs/>
                <w:color w:val="auto"/>
                <w:szCs w:val="22"/>
              </w:rPr>
              <w:t>(</w:t>
            </w:r>
            <w:proofErr w:type="gramStart"/>
            <w:r w:rsidRPr="00E27862">
              <w:rPr>
                <w:b/>
                <w:bCs/>
                <w:color w:val="auto"/>
                <w:szCs w:val="22"/>
              </w:rPr>
              <w:t>3 year</w:t>
            </w:r>
            <w:proofErr w:type="gramEnd"/>
            <w:r w:rsidRPr="00E27862">
              <w:rPr>
                <w:b/>
                <w:bCs/>
                <w:color w:val="auto"/>
                <w:szCs w:val="22"/>
              </w:rPr>
              <w:t xml:space="preserve"> plans are recommended)</w:t>
            </w:r>
          </w:p>
        </w:tc>
        <w:tc>
          <w:tcPr>
            <w:tcW w:w="297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1281FBC" w14:textId="09765093" w:rsidR="00285516" w:rsidRPr="00E27862" w:rsidRDefault="00755D22">
            <w:pPr>
              <w:pStyle w:val="TableRow"/>
              <w:rPr>
                <w:color w:val="auto"/>
              </w:rPr>
            </w:pPr>
            <w:r w:rsidRPr="00E27862">
              <w:rPr>
                <w:color w:val="auto"/>
              </w:rPr>
              <w:t>2021</w:t>
            </w:r>
            <w:r w:rsidR="003061EC" w:rsidRPr="00E27862">
              <w:rPr>
                <w:color w:val="auto"/>
              </w:rPr>
              <w:t>/</w:t>
            </w:r>
            <w:r w:rsidR="00285516" w:rsidRPr="00E27862">
              <w:rPr>
                <w:color w:val="auto"/>
              </w:rPr>
              <w:t xml:space="preserve">2022 to </w:t>
            </w:r>
          </w:p>
          <w:p w14:paraId="2A7D54C2" w14:textId="1326A4E4" w:rsidR="00E66558" w:rsidRPr="00E27862" w:rsidRDefault="00755D22">
            <w:pPr>
              <w:pStyle w:val="TableRow"/>
              <w:rPr>
                <w:color w:val="auto"/>
              </w:rPr>
            </w:pPr>
            <w:r w:rsidRPr="00E27862">
              <w:rPr>
                <w:color w:val="auto"/>
              </w:rPr>
              <w:t>2024</w:t>
            </w:r>
            <w:r w:rsidR="003061EC" w:rsidRPr="00E27862">
              <w:rPr>
                <w:color w:val="auto"/>
              </w:rPr>
              <w:t>/</w:t>
            </w:r>
            <w:r w:rsidR="00285516" w:rsidRPr="00E27862">
              <w:rPr>
                <w:color w:val="auto"/>
              </w:rPr>
              <w:t>2025</w:t>
            </w:r>
          </w:p>
        </w:tc>
      </w:tr>
      <w:tr w:rsidR="00E27862" w:rsidRPr="00E27862" w14:paraId="2A7D54C6" w14:textId="77777777" w:rsidTr="00547948">
        <w:tc>
          <w:tcPr>
            <w:tcW w:w="651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C4" w14:textId="77777777" w:rsidR="00E66558" w:rsidRPr="00E27862" w:rsidRDefault="009D71E8">
            <w:pPr>
              <w:pStyle w:val="TableRow"/>
              <w:rPr>
                <w:color w:val="auto"/>
              </w:rPr>
            </w:pPr>
            <w:r w:rsidRPr="00E27862">
              <w:rPr>
                <w:color w:val="auto"/>
                <w:szCs w:val="22"/>
              </w:rPr>
              <w:t>Date this statement was published</w:t>
            </w:r>
          </w:p>
        </w:tc>
        <w:tc>
          <w:tcPr>
            <w:tcW w:w="297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C5" w14:textId="018F45E6" w:rsidR="00E66558" w:rsidRPr="00E27862" w:rsidRDefault="00772D78">
            <w:pPr>
              <w:pStyle w:val="TableRow"/>
              <w:rPr>
                <w:color w:val="auto"/>
              </w:rPr>
            </w:pPr>
            <w:r w:rsidRPr="00E27862">
              <w:rPr>
                <w:color w:val="auto"/>
              </w:rPr>
              <w:t>Dece</w:t>
            </w:r>
            <w:r w:rsidR="00755D22" w:rsidRPr="00E27862">
              <w:rPr>
                <w:color w:val="auto"/>
              </w:rPr>
              <w:t>mber 202</w:t>
            </w:r>
            <w:r w:rsidR="00317E4B">
              <w:rPr>
                <w:color w:val="auto"/>
              </w:rPr>
              <w:t>2</w:t>
            </w:r>
          </w:p>
        </w:tc>
      </w:tr>
      <w:tr w:rsidR="00E27862" w:rsidRPr="00E27862" w14:paraId="2A7D54C9" w14:textId="77777777" w:rsidTr="00547948">
        <w:tc>
          <w:tcPr>
            <w:tcW w:w="651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C7" w14:textId="77777777" w:rsidR="00E66558" w:rsidRPr="00E27862" w:rsidRDefault="009D71E8">
            <w:pPr>
              <w:pStyle w:val="TableRow"/>
              <w:rPr>
                <w:color w:val="auto"/>
              </w:rPr>
            </w:pPr>
            <w:r w:rsidRPr="00E27862">
              <w:rPr>
                <w:color w:val="auto"/>
                <w:szCs w:val="22"/>
              </w:rPr>
              <w:t>Date on which it will be reviewed</w:t>
            </w:r>
          </w:p>
        </w:tc>
        <w:tc>
          <w:tcPr>
            <w:tcW w:w="297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C8" w14:textId="53F04D63" w:rsidR="00E66558" w:rsidRPr="00E27862" w:rsidRDefault="005D0176">
            <w:pPr>
              <w:pStyle w:val="TableRow"/>
              <w:rPr>
                <w:color w:val="auto"/>
              </w:rPr>
            </w:pPr>
            <w:r w:rsidRPr="00E27862">
              <w:rPr>
                <w:color w:val="auto"/>
              </w:rPr>
              <w:t>July 202</w:t>
            </w:r>
            <w:r w:rsidR="00317E4B">
              <w:rPr>
                <w:color w:val="auto"/>
              </w:rPr>
              <w:t>3</w:t>
            </w:r>
          </w:p>
        </w:tc>
      </w:tr>
      <w:tr w:rsidR="00E27862" w:rsidRPr="00E27862" w14:paraId="2A7D54CC" w14:textId="77777777" w:rsidTr="00547948">
        <w:tc>
          <w:tcPr>
            <w:tcW w:w="651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CA" w14:textId="77777777" w:rsidR="00E66558" w:rsidRPr="00E27862" w:rsidRDefault="009D71E8">
            <w:pPr>
              <w:pStyle w:val="TableRow"/>
              <w:rPr>
                <w:color w:val="auto"/>
              </w:rPr>
            </w:pPr>
            <w:r w:rsidRPr="00E27862">
              <w:rPr>
                <w:color w:val="auto"/>
              </w:rPr>
              <w:t>Statement authorised by</w:t>
            </w:r>
          </w:p>
        </w:tc>
        <w:tc>
          <w:tcPr>
            <w:tcW w:w="297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CB" w14:textId="42E02226" w:rsidR="00E66558" w:rsidRPr="00E27862" w:rsidRDefault="001347D4" w:rsidP="00DC649D">
            <w:pPr>
              <w:pStyle w:val="TableRow"/>
              <w:rPr>
                <w:color w:val="auto"/>
              </w:rPr>
            </w:pPr>
            <w:r>
              <w:rPr>
                <w:color w:val="auto"/>
              </w:rPr>
              <w:t>Vicki Briody</w:t>
            </w:r>
            <w:r w:rsidR="005D0176" w:rsidRPr="00E27862">
              <w:rPr>
                <w:color w:val="auto"/>
              </w:rPr>
              <w:t>,</w:t>
            </w:r>
            <w:r w:rsidR="00547948" w:rsidRPr="00E27862">
              <w:rPr>
                <w:color w:val="auto"/>
              </w:rPr>
              <w:t xml:space="preserve"> </w:t>
            </w:r>
            <w:r w:rsidR="003562CC">
              <w:rPr>
                <w:color w:val="auto"/>
              </w:rPr>
              <w:t>Executive Headteacher</w:t>
            </w:r>
          </w:p>
        </w:tc>
      </w:tr>
      <w:tr w:rsidR="00E27862" w:rsidRPr="00E27862" w14:paraId="2A7D54CF" w14:textId="77777777" w:rsidTr="00547948">
        <w:tc>
          <w:tcPr>
            <w:tcW w:w="651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CD" w14:textId="77777777" w:rsidR="00E66558" w:rsidRPr="00E27862" w:rsidRDefault="009D71E8">
            <w:pPr>
              <w:pStyle w:val="TableRow"/>
              <w:rPr>
                <w:color w:val="auto"/>
              </w:rPr>
            </w:pPr>
            <w:r w:rsidRPr="00E27862">
              <w:rPr>
                <w:color w:val="auto"/>
              </w:rPr>
              <w:t>Pupil premium lead</w:t>
            </w:r>
          </w:p>
        </w:tc>
        <w:tc>
          <w:tcPr>
            <w:tcW w:w="297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CE" w14:textId="073396DF" w:rsidR="00E66558" w:rsidRPr="00E27862" w:rsidRDefault="001347D4" w:rsidP="001347D4">
            <w:pPr>
              <w:pStyle w:val="TableRow"/>
              <w:rPr>
                <w:color w:val="auto"/>
              </w:rPr>
            </w:pPr>
            <w:r>
              <w:rPr>
                <w:color w:val="auto"/>
                <w:szCs w:val="28"/>
              </w:rPr>
              <w:t>Katie Mumby</w:t>
            </w:r>
          </w:p>
        </w:tc>
      </w:tr>
      <w:tr w:rsidR="00E27862" w:rsidRPr="00E27862" w14:paraId="2A7D54D2" w14:textId="77777777" w:rsidTr="00547948">
        <w:tc>
          <w:tcPr>
            <w:tcW w:w="651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D0" w14:textId="77777777" w:rsidR="00E66558" w:rsidRPr="00E27862" w:rsidRDefault="009D71E8">
            <w:pPr>
              <w:pStyle w:val="TableRow"/>
              <w:rPr>
                <w:color w:val="auto"/>
              </w:rPr>
            </w:pPr>
            <w:r w:rsidRPr="00E27862">
              <w:rPr>
                <w:color w:val="auto"/>
              </w:rPr>
              <w:t xml:space="preserve">Governor </w:t>
            </w:r>
            <w:r w:rsidRPr="00E27862">
              <w:rPr>
                <w:color w:val="auto"/>
                <w:szCs w:val="22"/>
              </w:rPr>
              <w:t xml:space="preserve">/ Trustee </w:t>
            </w:r>
            <w:r w:rsidRPr="00E27862">
              <w:rPr>
                <w:color w:val="auto"/>
              </w:rPr>
              <w:t>lead</w:t>
            </w:r>
          </w:p>
        </w:tc>
        <w:tc>
          <w:tcPr>
            <w:tcW w:w="297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D1" w14:textId="400A1DEA" w:rsidR="00E66558" w:rsidRPr="00E27862" w:rsidRDefault="00E6286B" w:rsidP="00547948">
            <w:pPr>
              <w:pStyle w:val="TableRow"/>
              <w:rPr>
                <w:color w:val="auto"/>
                <w:szCs w:val="28"/>
              </w:rPr>
            </w:pPr>
            <w:r>
              <w:rPr>
                <w:color w:val="auto"/>
                <w:szCs w:val="28"/>
              </w:rPr>
              <w:t>Caren Chung</w:t>
            </w:r>
            <w:r w:rsidR="00005185" w:rsidRPr="00E27862">
              <w:rPr>
                <w:color w:val="auto"/>
                <w:szCs w:val="28"/>
              </w:rPr>
              <w:t>,</w:t>
            </w:r>
            <w:r w:rsidR="004D4265" w:rsidRPr="00E27862">
              <w:rPr>
                <w:color w:val="auto"/>
                <w:szCs w:val="28"/>
              </w:rPr>
              <w:t xml:space="preserve"> </w:t>
            </w:r>
            <w:r w:rsidR="001A6B3D" w:rsidRPr="00E27862">
              <w:rPr>
                <w:color w:val="auto"/>
                <w:szCs w:val="28"/>
              </w:rPr>
              <w:t>l</w:t>
            </w:r>
            <w:r w:rsidR="004D4265" w:rsidRPr="00E27862">
              <w:rPr>
                <w:color w:val="auto"/>
                <w:szCs w:val="28"/>
              </w:rPr>
              <w:t xml:space="preserve">ead for disadvantaged </w:t>
            </w:r>
            <w:r w:rsidR="00A80C13" w:rsidRPr="00E27862">
              <w:rPr>
                <w:color w:val="auto"/>
                <w:szCs w:val="28"/>
              </w:rPr>
              <w:t>pupils</w:t>
            </w:r>
          </w:p>
        </w:tc>
      </w:tr>
    </w:tbl>
    <w:bookmarkEnd w:id="2"/>
    <w:bookmarkEnd w:id="3"/>
    <w:bookmarkEnd w:id="4"/>
    <w:p w14:paraId="2A7D54D3" w14:textId="77777777" w:rsidR="00E66558" w:rsidRPr="00E27862" w:rsidRDefault="009D71E8">
      <w:pPr>
        <w:spacing w:before="480" w:line="240" w:lineRule="auto"/>
        <w:rPr>
          <w:b/>
          <w:color w:val="auto"/>
          <w:sz w:val="32"/>
          <w:szCs w:val="32"/>
        </w:rPr>
      </w:pPr>
      <w:r w:rsidRPr="00E27862">
        <w:rPr>
          <w:b/>
          <w:color w:val="auto"/>
          <w:sz w:val="32"/>
          <w:szCs w:val="32"/>
        </w:rPr>
        <w:t>Funding overview</w:t>
      </w:r>
    </w:p>
    <w:tbl>
      <w:tblPr>
        <w:tblW w:w="9486" w:type="dxa"/>
        <w:tblCellMar>
          <w:left w:w="10" w:type="dxa"/>
          <w:right w:w="10" w:type="dxa"/>
        </w:tblCellMar>
        <w:tblLook w:val="04A0" w:firstRow="1" w:lastRow="0" w:firstColumn="1" w:lastColumn="0" w:noHBand="0" w:noVBand="1"/>
      </w:tblPr>
      <w:tblGrid>
        <w:gridCol w:w="6516"/>
        <w:gridCol w:w="2970"/>
      </w:tblGrid>
      <w:tr w:rsidR="00E27862" w:rsidRPr="00E27862" w14:paraId="2A7D54D6" w14:textId="77777777">
        <w:trPr>
          <w:trHeight w:val="374"/>
        </w:trPr>
        <w:tc>
          <w:tcPr>
            <w:tcW w:w="6516"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vAlign w:val="center"/>
          </w:tcPr>
          <w:p w14:paraId="2A7D54D4" w14:textId="77777777" w:rsidR="00E66558" w:rsidRPr="00E27862" w:rsidRDefault="009D71E8">
            <w:pPr>
              <w:pStyle w:val="TableRow"/>
              <w:rPr>
                <w:color w:val="auto"/>
              </w:rPr>
            </w:pPr>
            <w:r w:rsidRPr="00E27862">
              <w:rPr>
                <w:b/>
                <w:color w:val="auto"/>
              </w:rPr>
              <w:t>Detail</w:t>
            </w:r>
          </w:p>
        </w:tc>
        <w:tc>
          <w:tcPr>
            <w:tcW w:w="2970"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vAlign w:val="center"/>
          </w:tcPr>
          <w:p w14:paraId="2A7D54D5" w14:textId="77777777" w:rsidR="00E66558" w:rsidRPr="00E27862" w:rsidRDefault="009D71E8">
            <w:pPr>
              <w:pStyle w:val="TableRow"/>
              <w:rPr>
                <w:color w:val="auto"/>
              </w:rPr>
            </w:pPr>
            <w:r w:rsidRPr="00E27862">
              <w:rPr>
                <w:b/>
                <w:color w:val="auto"/>
              </w:rPr>
              <w:t>Amount</w:t>
            </w:r>
          </w:p>
        </w:tc>
      </w:tr>
      <w:tr w:rsidR="00E27862" w:rsidRPr="00E27862" w14:paraId="2A7D54D9" w14:textId="77777777">
        <w:trPr>
          <w:trHeight w:val="374"/>
        </w:trPr>
        <w:tc>
          <w:tcPr>
            <w:tcW w:w="651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2A7D54D7" w14:textId="77777777" w:rsidR="00E66558" w:rsidRPr="00E27862" w:rsidRDefault="009D71E8">
            <w:pPr>
              <w:pStyle w:val="TableRow"/>
              <w:rPr>
                <w:color w:val="auto"/>
              </w:rPr>
            </w:pPr>
            <w:r w:rsidRPr="00E27862">
              <w:rPr>
                <w:color w:val="auto"/>
              </w:rPr>
              <w:t>Pupil premium funding allocation this academic year</w:t>
            </w:r>
          </w:p>
        </w:tc>
        <w:tc>
          <w:tcPr>
            <w:tcW w:w="297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D8" w14:textId="4E412BD9" w:rsidR="00E66558" w:rsidRPr="00E27862" w:rsidRDefault="009D71E8">
            <w:pPr>
              <w:pStyle w:val="TableRow"/>
              <w:rPr>
                <w:color w:val="auto"/>
              </w:rPr>
            </w:pPr>
            <w:r w:rsidRPr="00E27862">
              <w:rPr>
                <w:color w:val="auto"/>
              </w:rPr>
              <w:t>£</w:t>
            </w:r>
            <w:r w:rsidR="00B866B6">
              <w:rPr>
                <w:color w:val="auto"/>
              </w:rPr>
              <w:t>3</w:t>
            </w:r>
            <w:r w:rsidR="001347D4">
              <w:rPr>
                <w:color w:val="auto"/>
              </w:rPr>
              <w:t>0,</w:t>
            </w:r>
            <w:r w:rsidR="00367F81">
              <w:rPr>
                <w:color w:val="auto"/>
              </w:rPr>
              <w:t>470</w:t>
            </w:r>
          </w:p>
        </w:tc>
      </w:tr>
      <w:tr w:rsidR="00E27862" w:rsidRPr="00E27862" w14:paraId="2A7D54DC" w14:textId="77777777">
        <w:trPr>
          <w:trHeight w:val="374"/>
        </w:trPr>
        <w:tc>
          <w:tcPr>
            <w:tcW w:w="651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2A7D54DA" w14:textId="77777777" w:rsidR="00E66558" w:rsidRPr="00E27862" w:rsidRDefault="009D71E8">
            <w:pPr>
              <w:pStyle w:val="TableRow"/>
              <w:rPr>
                <w:color w:val="auto"/>
              </w:rPr>
            </w:pPr>
            <w:r w:rsidRPr="00E27862">
              <w:rPr>
                <w:color w:val="auto"/>
              </w:rPr>
              <w:t>Recovery premium funding allocation this academic year</w:t>
            </w:r>
          </w:p>
        </w:tc>
        <w:tc>
          <w:tcPr>
            <w:tcW w:w="297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DB" w14:textId="2CE8C8E7" w:rsidR="00E66558" w:rsidRPr="00E27862" w:rsidRDefault="009D71E8">
            <w:pPr>
              <w:pStyle w:val="TableRow"/>
              <w:rPr>
                <w:color w:val="auto"/>
              </w:rPr>
            </w:pPr>
            <w:r w:rsidRPr="00E27862">
              <w:rPr>
                <w:color w:val="auto"/>
              </w:rPr>
              <w:t>£</w:t>
            </w:r>
          </w:p>
        </w:tc>
      </w:tr>
      <w:tr w:rsidR="00E27862" w:rsidRPr="00E27862" w14:paraId="2A7D54DF" w14:textId="77777777">
        <w:trPr>
          <w:trHeight w:val="374"/>
        </w:trPr>
        <w:tc>
          <w:tcPr>
            <w:tcW w:w="651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2A7D54DD" w14:textId="77777777" w:rsidR="00E66558" w:rsidRPr="00E27862" w:rsidRDefault="009D71E8">
            <w:pPr>
              <w:pStyle w:val="TableRow"/>
              <w:rPr>
                <w:color w:val="auto"/>
              </w:rPr>
            </w:pPr>
            <w:r w:rsidRPr="00E27862">
              <w:rPr>
                <w:color w:val="auto"/>
              </w:rPr>
              <w:t>Pupil premium funding carried forward from previous years (enter £0 if not applicable)</w:t>
            </w:r>
          </w:p>
        </w:tc>
        <w:tc>
          <w:tcPr>
            <w:tcW w:w="297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DE" w14:textId="5BFB189B" w:rsidR="00E66558" w:rsidRPr="00E27862" w:rsidRDefault="009D71E8">
            <w:pPr>
              <w:pStyle w:val="TableRow"/>
              <w:rPr>
                <w:color w:val="auto"/>
              </w:rPr>
            </w:pPr>
            <w:r w:rsidRPr="00E27862">
              <w:rPr>
                <w:color w:val="auto"/>
              </w:rPr>
              <w:t>£</w:t>
            </w:r>
            <w:r w:rsidR="001347D4">
              <w:rPr>
                <w:color w:val="auto"/>
              </w:rPr>
              <w:t>0</w:t>
            </w:r>
          </w:p>
        </w:tc>
      </w:tr>
      <w:tr w:rsidR="00E27862" w:rsidRPr="00E27862" w14:paraId="2A7D54E3" w14:textId="77777777">
        <w:tc>
          <w:tcPr>
            <w:tcW w:w="651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E0" w14:textId="77777777" w:rsidR="00E66558" w:rsidRPr="00E27862" w:rsidRDefault="009D71E8">
            <w:pPr>
              <w:pStyle w:val="TableRow"/>
              <w:rPr>
                <w:b/>
                <w:color w:val="auto"/>
              </w:rPr>
            </w:pPr>
            <w:r w:rsidRPr="00E27862">
              <w:rPr>
                <w:b/>
                <w:color w:val="auto"/>
              </w:rPr>
              <w:t>Total budget for this academic year</w:t>
            </w:r>
          </w:p>
          <w:p w14:paraId="2A7D54E1" w14:textId="77777777" w:rsidR="00E66558" w:rsidRPr="00E27862" w:rsidRDefault="009D71E8">
            <w:pPr>
              <w:pStyle w:val="TableRow"/>
              <w:rPr>
                <w:color w:val="auto"/>
              </w:rPr>
            </w:pPr>
            <w:r w:rsidRPr="00E27862">
              <w:rPr>
                <w:color w:val="auto"/>
              </w:rPr>
              <w:t>If your school is an academy in a trust that pools this funding, state the amount available to your school this academic year</w:t>
            </w:r>
          </w:p>
        </w:tc>
        <w:tc>
          <w:tcPr>
            <w:tcW w:w="297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E2" w14:textId="3A481C6B" w:rsidR="00E66558" w:rsidRPr="00E27862" w:rsidRDefault="009D71E8">
            <w:pPr>
              <w:pStyle w:val="TableRow"/>
              <w:rPr>
                <w:color w:val="auto"/>
              </w:rPr>
            </w:pPr>
            <w:r w:rsidRPr="00E27862">
              <w:rPr>
                <w:color w:val="auto"/>
              </w:rPr>
              <w:t>£</w:t>
            </w:r>
            <w:r w:rsidR="00367F81">
              <w:rPr>
                <w:color w:val="auto"/>
              </w:rPr>
              <w:t>30,470</w:t>
            </w:r>
          </w:p>
        </w:tc>
      </w:tr>
    </w:tbl>
    <w:p w14:paraId="2A7D54E4" w14:textId="77777777" w:rsidR="00E66558" w:rsidRDefault="009D71E8">
      <w:pPr>
        <w:pStyle w:val="Heading1"/>
      </w:pPr>
      <w:r>
        <w:lastRenderedPageBreak/>
        <w:t>Part A: Pupil premium strategy plan</w:t>
      </w:r>
    </w:p>
    <w:p w14:paraId="2A7D54E5" w14:textId="77777777" w:rsidR="00E66558" w:rsidRDefault="009D71E8">
      <w:pPr>
        <w:pStyle w:val="Heading2"/>
      </w:pPr>
      <w:bookmarkStart w:id="14" w:name="_Toc357771640"/>
      <w:bookmarkStart w:id="15" w:name="_Toc346793418"/>
      <w:r>
        <w:t>Statement of intent</w:t>
      </w:r>
    </w:p>
    <w:tbl>
      <w:tblPr>
        <w:tblW w:w="9486" w:type="dxa"/>
        <w:tblCellMar>
          <w:left w:w="10" w:type="dxa"/>
          <w:right w:w="10" w:type="dxa"/>
        </w:tblCellMar>
        <w:tblLook w:val="04A0" w:firstRow="1" w:lastRow="0" w:firstColumn="1" w:lastColumn="0" w:noHBand="0" w:noVBand="1"/>
      </w:tblPr>
      <w:tblGrid>
        <w:gridCol w:w="9486"/>
      </w:tblGrid>
      <w:tr w:rsidR="00E66558" w14:paraId="2A7D54EA" w14:textId="77777777">
        <w:tc>
          <w:tcPr>
            <w:tcW w:w="948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7BDA952" w14:textId="0DACA1AB" w:rsidR="00C07F5E" w:rsidRPr="00E27862" w:rsidRDefault="00C009DA" w:rsidP="00840E17">
            <w:pPr>
              <w:spacing w:before="120"/>
              <w:rPr>
                <w:rFonts w:cs="Arial"/>
                <w:iCs/>
                <w:color w:val="auto"/>
                <w:lang w:val="en-US"/>
              </w:rPr>
            </w:pPr>
            <w:r w:rsidRPr="00E27862">
              <w:rPr>
                <w:rFonts w:cs="Arial"/>
                <w:iCs/>
                <w:color w:val="auto"/>
              </w:rPr>
              <w:t xml:space="preserve">Our intention is that all pupils, irrespective of their background or the challenges they face, make good progress and achieve high attainment across all subject areas. </w:t>
            </w:r>
            <w:r w:rsidR="00742FDB" w:rsidRPr="00E27862">
              <w:rPr>
                <w:rFonts w:cs="Arial"/>
                <w:iCs/>
                <w:color w:val="auto"/>
                <w:lang w:val="en-US"/>
              </w:rPr>
              <w:t xml:space="preserve">The focus of our pupil premium strategy is to support disadvantaged pupils to achieve that goal, including progress for those who are already high attainers. </w:t>
            </w:r>
            <w:r w:rsidR="001347D4">
              <w:rPr>
                <w:rFonts w:cs="Arial"/>
                <w:iCs/>
                <w:color w:val="auto"/>
                <w:lang w:val="en-US"/>
              </w:rPr>
              <w:t xml:space="preserve">We also strive to improve </w:t>
            </w:r>
            <w:r w:rsidR="00421B6E">
              <w:rPr>
                <w:rFonts w:cs="Arial"/>
                <w:iCs/>
                <w:color w:val="auto"/>
                <w:lang w:val="en-US"/>
              </w:rPr>
              <w:t xml:space="preserve">their </w:t>
            </w:r>
            <w:r w:rsidR="001347D4">
              <w:rPr>
                <w:rFonts w:cs="Arial"/>
                <w:iCs/>
                <w:color w:val="auto"/>
                <w:lang w:val="en-US"/>
              </w:rPr>
              <w:t>cultural capital and</w:t>
            </w:r>
            <w:r w:rsidR="00421B6E">
              <w:rPr>
                <w:rFonts w:cs="Arial"/>
                <w:iCs/>
                <w:color w:val="auto"/>
                <w:lang w:val="en-US"/>
              </w:rPr>
              <w:t xml:space="preserve"> expose children to the vibrant and culturally diverse city that we live in. </w:t>
            </w:r>
          </w:p>
          <w:p w14:paraId="1E957B0B" w14:textId="1644AAAC" w:rsidR="00742FDB" w:rsidRPr="00E27862" w:rsidRDefault="00742FDB" w:rsidP="00840E17">
            <w:pPr>
              <w:spacing w:before="120"/>
              <w:rPr>
                <w:rFonts w:cs="Arial"/>
                <w:iCs/>
                <w:color w:val="auto"/>
              </w:rPr>
            </w:pPr>
            <w:r w:rsidRPr="00E27862">
              <w:rPr>
                <w:rFonts w:cs="Arial"/>
                <w:iCs/>
                <w:color w:val="auto"/>
                <w:lang w:val="en-US"/>
              </w:rPr>
              <w:t>We will</w:t>
            </w:r>
            <w:r w:rsidR="00C07F5E" w:rsidRPr="00E27862">
              <w:rPr>
                <w:rFonts w:cs="Arial"/>
                <w:iCs/>
                <w:color w:val="auto"/>
                <w:lang w:val="en-US"/>
              </w:rPr>
              <w:t xml:space="preserve"> </w:t>
            </w:r>
            <w:r w:rsidRPr="00E27862">
              <w:rPr>
                <w:rFonts w:cs="Arial"/>
                <w:iCs/>
                <w:color w:val="auto"/>
                <w:lang w:val="en-US"/>
              </w:rPr>
              <w:t xml:space="preserve">consider the challenges faced by vulnerable pupils, such as those who have a social worker and young </w:t>
            </w:r>
            <w:proofErr w:type="spellStart"/>
            <w:r w:rsidRPr="00E27862">
              <w:rPr>
                <w:rFonts w:cs="Arial"/>
                <w:iCs/>
                <w:color w:val="auto"/>
                <w:lang w:val="en-US"/>
              </w:rPr>
              <w:t>carers</w:t>
            </w:r>
            <w:proofErr w:type="spellEnd"/>
            <w:r w:rsidRPr="00E27862">
              <w:rPr>
                <w:rFonts w:cs="Arial"/>
                <w:iCs/>
                <w:color w:val="auto"/>
                <w:lang w:val="en-US"/>
              </w:rPr>
              <w:t xml:space="preserve">. The activity we have outlined in this statement is </w:t>
            </w:r>
            <w:r w:rsidR="00C07F5E" w:rsidRPr="00E27862">
              <w:rPr>
                <w:rFonts w:cs="Arial"/>
                <w:iCs/>
                <w:color w:val="auto"/>
                <w:lang w:val="en-US"/>
              </w:rPr>
              <w:t xml:space="preserve">also </w:t>
            </w:r>
            <w:r w:rsidRPr="00E27862">
              <w:rPr>
                <w:rFonts w:cs="Arial"/>
                <w:iCs/>
                <w:color w:val="auto"/>
                <w:lang w:val="en-US"/>
              </w:rPr>
              <w:t>intended to support their needs, regardless of whether they are disadvantaged</w:t>
            </w:r>
            <w:r w:rsidR="00365A4C" w:rsidRPr="00E27862">
              <w:rPr>
                <w:rFonts w:cs="Arial"/>
                <w:iCs/>
                <w:color w:val="auto"/>
                <w:lang w:val="en-US"/>
              </w:rPr>
              <w:t xml:space="preserve"> or not</w:t>
            </w:r>
            <w:r w:rsidRPr="00E27862">
              <w:rPr>
                <w:rFonts w:cs="Arial"/>
                <w:iCs/>
                <w:color w:val="auto"/>
                <w:lang w:val="en-US"/>
              </w:rPr>
              <w:t>.</w:t>
            </w:r>
          </w:p>
          <w:p w14:paraId="3BAE372F" w14:textId="124FA58B" w:rsidR="00C009DA" w:rsidRPr="00E27862" w:rsidRDefault="00421B6E" w:rsidP="00C009DA">
            <w:pPr>
              <w:rPr>
                <w:iCs/>
                <w:color w:val="auto"/>
                <w:lang w:val="en-US"/>
              </w:rPr>
            </w:pPr>
            <w:r>
              <w:rPr>
                <w:rFonts w:cs="Arial"/>
                <w:iCs/>
                <w:color w:val="auto"/>
                <w:lang w:val="en-US"/>
              </w:rPr>
              <w:t>Quality first teaching</w:t>
            </w:r>
            <w:r w:rsidR="00C009DA" w:rsidRPr="00E27862">
              <w:rPr>
                <w:rFonts w:cs="Arial"/>
                <w:iCs/>
                <w:color w:val="auto"/>
                <w:lang w:val="en-US"/>
              </w:rPr>
              <w:t xml:space="preserve"> is at the heart of our approach, with a focus on areas in which disadvantaged pupils require the most support. This is proven to have the greatest impact on closing the disadvantage attainment gap and at the same time will benefit the non-disadvantaged pupils in our school. </w:t>
            </w:r>
            <w:r w:rsidR="00C009DA" w:rsidRPr="00E27862">
              <w:rPr>
                <w:iCs/>
                <w:color w:val="auto"/>
                <w:lang w:val="en-US"/>
              </w:rPr>
              <w:t>Implicit in the intended outcomes detailed below, is the intention that non-disadvantaged pupils’ attainment will be sustained and improved alongside progress for their disadvantaged peers.</w:t>
            </w:r>
            <w:r>
              <w:rPr>
                <w:iCs/>
                <w:color w:val="auto"/>
                <w:lang w:val="en-US"/>
              </w:rPr>
              <w:t xml:space="preserve"> This will include closing the gap caused by school closures for all pupils but specifically for disadvantaged and vulnerable pupils.</w:t>
            </w:r>
          </w:p>
          <w:p w14:paraId="65530BF5" w14:textId="148E9393" w:rsidR="00C009DA" w:rsidRDefault="00C009DA" w:rsidP="00102AAC">
            <w:pPr>
              <w:spacing w:after="120"/>
              <w:rPr>
                <w:rFonts w:cs="Arial"/>
                <w:iCs/>
                <w:color w:val="auto"/>
                <w:lang w:val="en-US"/>
              </w:rPr>
            </w:pPr>
            <w:r w:rsidRPr="00E27862">
              <w:rPr>
                <w:rFonts w:cs="Arial"/>
                <w:iCs/>
                <w:color w:val="auto"/>
                <w:lang w:val="en-US"/>
              </w:rPr>
              <w:t>Our approach will be responsive to common challenges and individual needs, rooted in robust diagnostic assessment, not assumptions about the impact of disadvantage.</w:t>
            </w:r>
            <w:r w:rsidR="00102AAC" w:rsidRPr="00E27862">
              <w:rPr>
                <w:rFonts w:cs="Arial"/>
                <w:iCs/>
                <w:color w:val="auto"/>
                <w:lang w:val="en-US"/>
              </w:rPr>
              <w:t xml:space="preserve"> </w:t>
            </w:r>
            <w:r w:rsidRPr="00E27862">
              <w:rPr>
                <w:rFonts w:cs="Arial"/>
                <w:iCs/>
                <w:color w:val="auto"/>
                <w:lang w:val="en-US"/>
              </w:rPr>
              <w:t>The approaches we have adopted complement each other to help pupils excel. To ensure they are effective we will:</w:t>
            </w:r>
          </w:p>
          <w:p w14:paraId="3DFEADF7" w14:textId="77777777" w:rsidR="00C009DA" w:rsidRPr="00E27862" w:rsidRDefault="00C009DA" w:rsidP="00C009DA">
            <w:pPr>
              <w:numPr>
                <w:ilvl w:val="0"/>
                <w:numId w:val="15"/>
              </w:numPr>
              <w:suppressAutoHyphens w:val="0"/>
              <w:autoSpaceDN/>
              <w:contextualSpacing/>
              <w:rPr>
                <w:rFonts w:cs="Arial"/>
                <w:iCs/>
                <w:color w:val="auto"/>
                <w:lang w:val="en-US"/>
              </w:rPr>
            </w:pPr>
            <w:r w:rsidRPr="00E27862">
              <w:rPr>
                <w:rFonts w:cs="Arial"/>
                <w:iCs/>
                <w:color w:val="auto"/>
                <w:lang w:val="en-US"/>
              </w:rPr>
              <w:t>ensure disadvantaged pupils are challenged in the work that they’re set</w:t>
            </w:r>
          </w:p>
          <w:p w14:paraId="6E64AF26" w14:textId="77777777" w:rsidR="00C009DA" w:rsidRPr="00E27862" w:rsidRDefault="00C009DA" w:rsidP="00C009DA">
            <w:pPr>
              <w:numPr>
                <w:ilvl w:val="0"/>
                <w:numId w:val="15"/>
              </w:numPr>
              <w:suppressAutoHyphens w:val="0"/>
              <w:autoSpaceDN/>
              <w:contextualSpacing/>
              <w:rPr>
                <w:rFonts w:cs="Arial"/>
                <w:iCs/>
                <w:color w:val="auto"/>
                <w:lang w:val="en-US"/>
              </w:rPr>
            </w:pPr>
            <w:r w:rsidRPr="00E27862">
              <w:rPr>
                <w:rFonts w:cs="Arial"/>
                <w:color w:val="auto"/>
              </w:rPr>
              <w:t>act early to intervene at the point need is identified</w:t>
            </w:r>
          </w:p>
          <w:p w14:paraId="7F865871" w14:textId="77777777" w:rsidR="008C6667" w:rsidRPr="00421B6E" w:rsidRDefault="00C009DA" w:rsidP="00421B6E">
            <w:pPr>
              <w:numPr>
                <w:ilvl w:val="0"/>
                <w:numId w:val="15"/>
              </w:numPr>
              <w:suppressAutoHyphens w:val="0"/>
              <w:autoSpaceDN/>
              <w:contextualSpacing/>
              <w:rPr>
                <w:rFonts w:cs="Arial"/>
                <w:iCs/>
                <w:color w:val="auto"/>
                <w:lang w:val="en-US"/>
              </w:rPr>
            </w:pPr>
            <w:r w:rsidRPr="00421B6E">
              <w:rPr>
                <w:rFonts w:cs="Arial"/>
                <w:iCs/>
                <w:color w:val="auto"/>
                <w:lang w:val="en-US"/>
              </w:rPr>
              <w:t>adopt a whole school approach in which all staff take responsibility for disadvantaged pupils’ outcomes and raise expectations of what they can achieve</w:t>
            </w:r>
          </w:p>
          <w:p w14:paraId="2ACA3578" w14:textId="77777777" w:rsidR="00421B6E" w:rsidRPr="00421B6E" w:rsidRDefault="00421B6E" w:rsidP="00421B6E">
            <w:pPr>
              <w:numPr>
                <w:ilvl w:val="0"/>
                <w:numId w:val="15"/>
              </w:numPr>
              <w:suppressAutoHyphens w:val="0"/>
              <w:autoSpaceDN/>
              <w:contextualSpacing/>
              <w:rPr>
                <w:rFonts w:cs="Arial"/>
                <w:iCs/>
                <w:color w:val="auto"/>
                <w:lang w:val="en-US"/>
              </w:rPr>
            </w:pPr>
            <w:r w:rsidRPr="00421B6E">
              <w:rPr>
                <w:rFonts w:cs="Arial"/>
                <w:iCs/>
                <w:color w:val="auto"/>
                <w:lang w:val="en-US"/>
              </w:rPr>
              <w:t>Scaffold learning effectively to ensure all children achieve the same outcomes.</w:t>
            </w:r>
          </w:p>
          <w:p w14:paraId="2A7D54E9" w14:textId="71AF29C7" w:rsidR="00421B6E" w:rsidRPr="00C009DA" w:rsidRDefault="00421B6E" w:rsidP="00421B6E">
            <w:pPr>
              <w:numPr>
                <w:ilvl w:val="0"/>
                <w:numId w:val="15"/>
              </w:numPr>
              <w:suppressAutoHyphens w:val="0"/>
              <w:autoSpaceDN/>
              <w:contextualSpacing/>
              <w:rPr>
                <w:rFonts w:cs="Arial"/>
                <w:iCs/>
                <w:color w:val="0070C0"/>
                <w:lang w:val="en-US"/>
              </w:rPr>
            </w:pPr>
            <w:r w:rsidRPr="00421B6E">
              <w:rPr>
                <w:rFonts w:cs="Arial"/>
                <w:iCs/>
                <w:color w:val="auto"/>
                <w:lang w:val="en-US"/>
              </w:rPr>
              <w:t>Support is provided to enhance their social and emotional wellbeing where needed.</w:t>
            </w:r>
          </w:p>
        </w:tc>
      </w:tr>
    </w:tbl>
    <w:p w14:paraId="2A7D54EB" w14:textId="5AC44390" w:rsidR="00E66558" w:rsidRDefault="009D71E8">
      <w:pPr>
        <w:pStyle w:val="Heading2"/>
        <w:spacing w:before="600"/>
      </w:pPr>
      <w:r>
        <w:t>Challenges</w:t>
      </w:r>
    </w:p>
    <w:p w14:paraId="2A7D54EC" w14:textId="77777777" w:rsidR="00E66558" w:rsidRDefault="009D71E8">
      <w:pPr>
        <w:spacing w:before="120" w:line="240" w:lineRule="auto"/>
        <w:textAlignment w:val="baseline"/>
        <w:outlineLvl w:val="0"/>
      </w:pPr>
      <w:r>
        <w:rPr>
          <w:bCs/>
          <w:color w:val="auto"/>
        </w:rPr>
        <w:t>This details</w:t>
      </w:r>
      <w:r>
        <w:rPr>
          <w:color w:val="auto"/>
        </w:rPr>
        <w:t xml:space="preserve"> the key</w:t>
      </w:r>
      <w:r>
        <w:rPr>
          <w:bCs/>
          <w:color w:val="auto"/>
        </w:rPr>
        <w:t xml:space="preserve"> </w:t>
      </w:r>
      <w:r>
        <w:rPr>
          <w:color w:val="auto"/>
        </w:rPr>
        <w:t xml:space="preserve">challenges to </w:t>
      </w:r>
      <w:r>
        <w:rPr>
          <w:bCs/>
          <w:color w:val="auto"/>
        </w:rPr>
        <w:t>achievement that we have</w:t>
      </w:r>
      <w:r>
        <w:rPr>
          <w:color w:val="auto"/>
        </w:rPr>
        <w:t xml:space="preserve"> identified among </w:t>
      </w:r>
      <w:r>
        <w:rPr>
          <w:bCs/>
          <w:color w:val="auto"/>
        </w:rPr>
        <w:t>our</w:t>
      </w:r>
      <w:r>
        <w:rPr>
          <w:color w:val="auto"/>
        </w:rPr>
        <w:t xml:space="preserve"> disadvantaged pupils.</w:t>
      </w:r>
    </w:p>
    <w:tbl>
      <w:tblPr>
        <w:tblW w:w="5000" w:type="pct"/>
        <w:tblCellMar>
          <w:left w:w="10" w:type="dxa"/>
          <w:right w:w="10" w:type="dxa"/>
        </w:tblCellMar>
        <w:tblLook w:val="04A0" w:firstRow="1" w:lastRow="0" w:firstColumn="1" w:lastColumn="0" w:noHBand="0" w:noVBand="1"/>
      </w:tblPr>
      <w:tblGrid>
        <w:gridCol w:w="1477"/>
        <w:gridCol w:w="8009"/>
      </w:tblGrid>
      <w:tr w:rsidR="00E66558" w14:paraId="2A7D54EF" w14:textId="77777777" w:rsidTr="553D8BA6">
        <w:tc>
          <w:tcPr>
            <w:tcW w:w="1477"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8E2E9"/>
            <w:tcMar>
              <w:top w:w="0" w:type="dxa"/>
              <w:left w:w="108" w:type="dxa"/>
              <w:bottom w:w="0" w:type="dxa"/>
              <w:right w:w="108" w:type="dxa"/>
            </w:tcMar>
          </w:tcPr>
          <w:p w14:paraId="2A7D54ED" w14:textId="77777777" w:rsidR="00E66558" w:rsidRDefault="009D71E8">
            <w:pPr>
              <w:pStyle w:val="TableHeader"/>
              <w:jc w:val="left"/>
            </w:pPr>
            <w:r>
              <w:t>Challenge number</w:t>
            </w:r>
          </w:p>
        </w:tc>
        <w:tc>
          <w:tcPr>
            <w:tcW w:w="8009"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8E2E9"/>
            <w:tcMar>
              <w:top w:w="0" w:type="dxa"/>
              <w:left w:w="108" w:type="dxa"/>
              <w:bottom w:w="0" w:type="dxa"/>
              <w:right w:w="108" w:type="dxa"/>
            </w:tcMar>
          </w:tcPr>
          <w:p w14:paraId="2A7D54EE" w14:textId="77777777" w:rsidR="00E66558" w:rsidRDefault="009D71E8">
            <w:pPr>
              <w:pStyle w:val="TableHeader"/>
              <w:jc w:val="left"/>
            </w:pPr>
            <w:r>
              <w:t xml:space="preserve">Detail of challenge </w:t>
            </w:r>
          </w:p>
        </w:tc>
      </w:tr>
      <w:tr w:rsidR="00E66558" w14:paraId="2A7D54F2" w14:textId="77777777" w:rsidTr="00F21D12">
        <w:tc>
          <w:tcPr>
            <w:tcW w:w="1477"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2A7D54F0" w14:textId="77777777" w:rsidR="00E66558" w:rsidRDefault="009D71E8">
            <w:pPr>
              <w:pStyle w:val="TableRow"/>
              <w:rPr>
                <w:sz w:val="22"/>
                <w:szCs w:val="22"/>
              </w:rPr>
            </w:pPr>
            <w:r w:rsidRPr="00DD41CD">
              <w:rPr>
                <w:color w:val="auto"/>
                <w:sz w:val="22"/>
                <w:szCs w:val="22"/>
              </w:rPr>
              <w:lastRenderedPageBreak/>
              <w:t>1</w:t>
            </w:r>
          </w:p>
        </w:tc>
        <w:tc>
          <w:tcPr>
            <w:tcW w:w="8009"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2A7D54F1" w14:textId="1C1DED89" w:rsidR="00E66558" w:rsidRPr="00E27862" w:rsidRDefault="009D7E73" w:rsidP="00E52980">
            <w:pPr>
              <w:suppressAutoHyphens w:val="0"/>
              <w:autoSpaceDN/>
              <w:spacing w:before="60" w:after="120" w:line="240" w:lineRule="auto"/>
              <w:ind w:left="57" w:right="57"/>
              <w:rPr>
                <w:rFonts w:cs="Arial"/>
                <w:iCs/>
                <w:color w:val="auto"/>
                <w:lang w:val="en-US"/>
              </w:rPr>
            </w:pPr>
            <w:r w:rsidRPr="00E27862">
              <w:rPr>
                <w:rFonts w:cs="Arial"/>
                <w:iCs/>
                <w:color w:val="auto"/>
                <w:lang w:val="en-US"/>
              </w:rPr>
              <w:t>A</w:t>
            </w:r>
            <w:r w:rsidR="00C202A1" w:rsidRPr="00E27862">
              <w:rPr>
                <w:rFonts w:cs="Arial"/>
                <w:iCs/>
                <w:color w:val="auto"/>
                <w:lang w:val="en-US"/>
              </w:rPr>
              <w:t>s</w:t>
            </w:r>
            <w:r w:rsidR="00997652" w:rsidRPr="00E27862">
              <w:rPr>
                <w:rFonts w:cs="Arial"/>
                <w:iCs/>
                <w:color w:val="auto"/>
                <w:lang w:val="en-US"/>
              </w:rPr>
              <w:t xml:space="preserve">sessments, </w:t>
            </w:r>
            <w:r w:rsidR="0090065A" w:rsidRPr="00E27862">
              <w:rPr>
                <w:rFonts w:cs="Arial"/>
                <w:iCs/>
                <w:color w:val="auto"/>
                <w:lang w:val="en-US"/>
              </w:rPr>
              <w:t>observations,</w:t>
            </w:r>
            <w:r w:rsidR="00997652" w:rsidRPr="00E27862">
              <w:rPr>
                <w:rFonts w:cs="Arial"/>
                <w:iCs/>
                <w:color w:val="auto"/>
                <w:lang w:val="en-US"/>
              </w:rPr>
              <w:t xml:space="preserve"> </w:t>
            </w:r>
            <w:r w:rsidR="0091058F" w:rsidRPr="00E27862">
              <w:rPr>
                <w:rFonts w:cs="Arial"/>
                <w:iCs/>
                <w:color w:val="auto"/>
                <w:lang w:val="en-US"/>
              </w:rPr>
              <w:t xml:space="preserve">and discussions </w:t>
            </w:r>
            <w:r w:rsidR="009E2FC0" w:rsidRPr="00E27862">
              <w:rPr>
                <w:rFonts w:cs="Arial"/>
                <w:iCs/>
                <w:color w:val="auto"/>
                <w:lang w:val="en-US"/>
              </w:rPr>
              <w:t>with pupils</w:t>
            </w:r>
            <w:r w:rsidR="00997652" w:rsidRPr="00E27862">
              <w:rPr>
                <w:rFonts w:cs="Arial"/>
                <w:iCs/>
                <w:color w:val="auto"/>
                <w:lang w:val="en-US"/>
              </w:rPr>
              <w:t xml:space="preserve"> </w:t>
            </w:r>
            <w:r w:rsidR="005A774B" w:rsidRPr="00E27862">
              <w:rPr>
                <w:rFonts w:cs="Arial"/>
                <w:iCs/>
                <w:color w:val="auto"/>
                <w:lang w:val="en-US"/>
              </w:rPr>
              <w:t>indicate</w:t>
            </w:r>
            <w:r w:rsidR="00A13833" w:rsidRPr="00E27862">
              <w:rPr>
                <w:rFonts w:cs="Arial"/>
                <w:iCs/>
                <w:color w:val="auto"/>
                <w:lang w:val="en-US"/>
              </w:rPr>
              <w:t xml:space="preserve"> </w:t>
            </w:r>
            <w:r w:rsidR="00997652" w:rsidRPr="00E27862">
              <w:rPr>
                <w:rFonts w:cs="Arial"/>
                <w:iCs/>
                <w:color w:val="auto"/>
                <w:lang w:val="en-US"/>
              </w:rPr>
              <w:t xml:space="preserve">underdeveloped oral language </w:t>
            </w:r>
            <w:r w:rsidR="005A774B" w:rsidRPr="00E27862">
              <w:rPr>
                <w:rFonts w:cs="Arial"/>
                <w:iCs/>
                <w:color w:val="auto"/>
                <w:lang w:val="en-US"/>
              </w:rPr>
              <w:t xml:space="preserve">skills </w:t>
            </w:r>
            <w:r w:rsidR="00997652" w:rsidRPr="00E27862">
              <w:rPr>
                <w:rFonts w:cs="Arial"/>
                <w:iCs/>
                <w:color w:val="auto"/>
                <w:lang w:val="en-US"/>
              </w:rPr>
              <w:t xml:space="preserve">and vocabulary </w:t>
            </w:r>
            <w:r w:rsidR="00D86CDA" w:rsidRPr="00E27862">
              <w:rPr>
                <w:rFonts w:cs="Arial"/>
                <w:iCs/>
                <w:color w:val="auto"/>
                <w:lang w:val="en-US"/>
              </w:rPr>
              <w:t>gaps among many</w:t>
            </w:r>
            <w:r w:rsidR="00997652" w:rsidRPr="00E27862">
              <w:rPr>
                <w:rFonts w:cs="Arial"/>
                <w:iCs/>
                <w:color w:val="auto"/>
                <w:lang w:val="en-US"/>
              </w:rPr>
              <w:t xml:space="preserve"> disadvantaged pupils</w:t>
            </w:r>
            <w:r w:rsidR="00E52980" w:rsidRPr="00E27862">
              <w:rPr>
                <w:rFonts w:cs="Arial"/>
                <w:iCs/>
                <w:color w:val="auto"/>
                <w:lang w:val="en-US"/>
              </w:rPr>
              <w:t xml:space="preserve">. These are evident </w:t>
            </w:r>
            <w:r w:rsidR="00997652" w:rsidRPr="00E27862">
              <w:rPr>
                <w:rFonts w:cs="Arial"/>
                <w:iCs/>
                <w:color w:val="auto"/>
                <w:lang w:val="en-US"/>
              </w:rPr>
              <w:t xml:space="preserve">from </w:t>
            </w:r>
            <w:r w:rsidR="008D73B7" w:rsidRPr="00E27862">
              <w:rPr>
                <w:rFonts w:cs="Arial"/>
                <w:iCs/>
                <w:color w:val="auto"/>
                <w:lang w:val="en-US"/>
              </w:rPr>
              <w:t>Reception</w:t>
            </w:r>
            <w:r w:rsidR="00997652" w:rsidRPr="00E27862">
              <w:rPr>
                <w:rFonts w:cs="Arial"/>
                <w:iCs/>
                <w:color w:val="auto"/>
                <w:lang w:val="en-US"/>
              </w:rPr>
              <w:t xml:space="preserve"> through to KS</w:t>
            </w:r>
            <w:r w:rsidR="00E52980" w:rsidRPr="00E27862">
              <w:rPr>
                <w:rFonts w:cs="Arial"/>
                <w:iCs/>
                <w:color w:val="auto"/>
                <w:lang w:val="en-US"/>
              </w:rPr>
              <w:t xml:space="preserve">2 </w:t>
            </w:r>
            <w:r w:rsidR="0090065A" w:rsidRPr="00E27862">
              <w:rPr>
                <w:rFonts w:cs="Arial"/>
                <w:iCs/>
                <w:color w:val="auto"/>
                <w:lang w:val="en-US"/>
              </w:rPr>
              <w:t>and in</w:t>
            </w:r>
            <w:r w:rsidR="00D11137" w:rsidRPr="00E27862">
              <w:rPr>
                <w:rFonts w:cs="Arial"/>
                <w:iCs/>
                <w:color w:val="auto"/>
                <w:lang w:val="en-US"/>
              </w:rPr>
              <w:t xml:space="preserve"> </w:t>
            </w:r>
            <w:r w:rsidR="00347E37" w:rsidRPr="00E27862">
              <w:rPr>
                <w:rFonts w:cs="Arial"/>
                <w:iCs/>
                <w:color w:val="auto"/>
                <w:lang w:val="en-US"/>
              </w:rPr>
              <w:t>general,</w:t>
            </w:r>
            <w:r w:rsidR="00D11137" w:rsidRPr="00E27862">
              <w:rPr>
                <w:rFonts w:cs="Arial"/>
                <w:iCs/>
                <w:color w:val="auto"/>
                <w:lang w:val="en-US"/>
              </w:rPr>
              <w:t xml:space="preserve"> are more preval</w:t>
            </w:r>
            <w:r w:rsidR="00FA5BE8" w:rsidRPr="00E27862">
              <w:rPr>
                <w:rFonts w:cs="Arial"/>
                <w:iCs/>
                <w:color w:val="auto"/>
                <w:lang w:val="en-US"/>
              </w:rPr>
              <w:t>ent among our disadvantaged pupils than their peers.</w:t>
            </w:r>
          </w:p>
        </w:tc>
      </w:tr>
      <w:tr w:rsidR="00E66558" w14:paraId="2A7D54F5" w14:textId="77777777" w:rsidTr="00F21D12">
        <w:tc>
          <w:tcPr>
            <w:tcW w:w="1477"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2A7D54F3" w14:textId="77777777" w:rsidR="00E66558" w:rsidRPr="003253F8" w:rsidRDefault="009D71E8">
            <w:pPr>
              <w:pStyle w:val="TableRow"/>
              <w:rPr>
                <w:sz w:val="22"/>
                <w:szCs w:val="22"/>
              </w:rPr>
            </w:pPr>
            <w:r w:rsidRPr="003253F8">
              <w:rPr>
                <w:color w:val="auto"/>
                <w:sz w:val="22"/>
                <w:szCs w:val="22"/>
              </w:rPr>
              <w:t>2</w:t>
            </w:r>
          </w:p>
        </w:tc>
        <w:tc>
          <w:tcPr>
            <w:tcW w:w="8009"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2A7D54F4" w14:textId="5F139411" w:rsidR="00E66558" w:rsidRPr="00E27862" w:rsidRDefault="00836437" w:rsidP="553D8BA6">
            <w:pPr>
              <w:suppressAutoHyphens w:val="0"/>
              <w:autoSpaceDN/>
              <w:spacing w:before="60" w:after="120" w:line="240" w:lineRule="auto"/>
              <w:ind w:left="57" w:right="57"/>
              <w:rPr>
                <w:color w:val="auto"/>
                <w:lang w:val="en-US"/>
              </w:rPr>
            </w:pPr>
            <w:r w:rsidRPr="00E27862">
              <w:rPr>
                <w:rFonts w:cs="Arial"/>
                <w:iCs/>
                <w:color w:val="auto"/>
                <w:lang w:val="en-US"/>
              </w:rPr>
              <w:t>Internal assessments indicate</w:t>
            </w:r>
            <w:r w:rsidRPr="00E27862">
              <w:rPr>
                <w:iCs/>
                <w:color w:val="auto"/>
                <w:lang w:val="en-US"/>
              </w:rPr>
              <w:t xml:space="preserve"> that </w:t>
            </w:r>
            <w:r>
              <w:rPr>
                <w:iCs/>
                <w:color w:val="auto"/>
                <w:lang w:val="en-US"/>
              </w:rPr>
              <w:t>reading</w:t>
            </w:r>
            <w:r w:rsidRPr="00E27862">
              <w:rPr>
                <w:iCs/>
                <w:color w:val="auto"/>
                <w:lang w:val="en-US"/>
              </w:rPr>
              <w:t xml:space="preserve"> attainment among disadvantaged pupils is significantly below that of non-disadvantaged pupils.</w:t>
            </w:r>
          </w:p>
        </w:tc>
      </w:tr>
      <w:tr w:rsidR="00BB56CA" w14:paraId="0DDC6DFF" w14:textId="77777777" w:rsidTr="553D8BA6">
        <w:tc>
          <w:tcPr>
            <w:tcW w:w="1477"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4CCBE8EB" w14:textId="24959B0F" w:rsidR="00BB56CA" w:rsidRPr="00DD41CD" w:rsidRDefault="00E039E4">
            <w:pPr>
              <w:pStyle w:val="TableRow"/>
              <w:rPr>
                <w:color w:val="auto"/>
                <w:sz w:val="22"/>
                <w:szCs w:val="22"/>
              </w:rPr>
            </w:pPr>
            <w:r>
              <w:rPr>
                <w:color w:val="auto"/>
                <w:sz w:val="22"/>
                <w:szCs w:val="22"/>
              </w:rPr>
              <w:t>3</w:t>
            </w:r>
          </w:p>
        </w:tc>
        <w:tc>
          <w:tcPr>
            <w:tcW w:w="8009"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45B362A7" w14:textId="79F849A6" w:rsidR="00AB4DFD" w:rsidRPr="00E27862" w:rsidRDefault="00421B6E" w:rsidP="00421B6E">
            <w:pPr>
              <w:suppressAutoHyphens w:val="0"/>
              <w:autoSpaceDN/>
              <w:spacing w:before="60" w:after="120" w:line="240" w:lineRule="auto"/>
              <w:ind w:left="57" w:right="57"/>
              <w:rPr>
                <w:iCs/>
                <w:color w:val="auto"/>
                <w:lang w:val="en-US"/>
              </w:rPr>
            </w:pPr>
            <w:r w:rsidRPr="00E27862">
              <w:rPr>
                <w:rFonts w:cs="Arial"/>
                <w:iCs/>
                <w:color w:val="auto"/>
                <w:lang w:val="en-US"/>
              </w:rPr>
              <w:t>Internal assessments indicate</w:t>
            </w:r>
            <w:r w:rsidRPr="00E27862">
              <w:rPr>
                <w:iCs/>
                <w:color w:val="auto"/>
                <w:lang w:val="en-US"/>
              </w:rPr>
              <w:t xml:space="preserve"> that </w:t>
            </w:r>
            <w:r>
              <w:rPr>
                <w:iCs/>
                <w:color w:val="auto"/>
                <w:lang w:val="en-US"/>
              </w:rPr>
              <w:t>writing</w:t>
            </w:r>
            <w:r w:rsidRPr="00E27862">
              <w:rPr>
                <w:iCs/>
                <w:color w:val="auto"/>
                <w:lang w:val="en-US"/>
              </w:rPr>
              <w:t xml:space="preserve"> attainment among disadvantaged pupils is significantly below that of non-disadvantaged pupils.</w:t>
            </w:r>
          </w:p>
        </w:tc>
      </w:tr>
      <w:tr w:rsidR="00E66558" w14:paraId="2A7D54F8" w14:textId="77777777" w:rsidTr="553D8BA6">
        <w:tc>
          <w:tcPr>
            <w:tcW w:w="1477"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2A7D54F6" w14:textId="7E60B9DD" w:rsidR="00E66558" w:rsidRDefault="00E039E4">
            <w:pPr>
              <w:pStyle w:val="TableRow"/>
              <w:rPr>
                <w:sz w:val="22"/>
                <w:szCs w:val="22"/>
              </w:rPr>
            </w:pPr>
            <w:r>
              <w:rPr>
                <w:sz w:val="22"/>
                <w:szCs w:val="22"/>
              </w:rPr>
              <w:t>4</w:t>
            </w:r>
          </w:p>
        </w:tc>
        <w:tc>
          <w:tcPr>
            <w:tcW w:w="8009"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64B24A82" w14:textId="13F29840" w:rsidR="008532B8" w:rsidRPr="00E27862" w:rsidRDefault="00BF00C6" w:rsidP="003B4869">
            <w:pPr>
              <w:suppressAutoHyphens w:val="0"/>
              <w:autoSpaceDN/>
              <w:spacing w:before="60" w:after="120" w:line="240" w:lineRule="auto"/>
              <w:ind w:left="57" w:right="57"/>
              <w:rPr>
                <w:rFonts w:cs="Arial"/>
                <w:color w:val="auto"/>
              </w:rPr>
            </w:pPr>
            <w:r w:rsidRPr="00E27862">
              <w:rPr>
                <w:rFonts w:cs="Arial"/>
                <w:iCs/>
                <w:color w:val="auto"/>
              </w:rPr>
              <w:t>Our assessments</w:t>
            </w:r>
            <w:r w:rsidR="00E424EF" w:rsidRPr="00E27862">
              <w:rPr>
                <w:rFonts w:cs="Arial"/>
                <w:iCs/>
                <w:color w:val="auto"/>
              </w:rPr>
              <w:t xml:space="preserve"> and</w:t>
            </w:r>
            <w:r w:rsidRPr="00E27862">
              <w:rPr>
                <w:rFonts w:cs="Arial"/>
                <w:iCs/>
                <w:color w:val="auto"/>
              </w:rPr>
              <w:t xml:space="preserve"> observations </w:t>
            </w:r>
            <w:r w:rsidR="00B65C5B" w:rsidRPr="00E27862">
              <w:rPr>
                <w:rFonts w:cs="Arial"/>
                <w:iCs/>
                <w:color w:val="auto"/>
              </w:rPr>
              <w:t>indicate</w:t>
            </w:r>
            <w:r w:rsidRPr="00E27862">
              <w:rPr>
                <w:rFonts w:cs="Arial"/>
                <w:iCs/>
                <w:color w:val="auto"/>
              </w:rPr>
              <w:t xml:space="preserve"> that the education </w:t>
            </w:r>
            <w:r w:rsidR="000C1DD0" w:rsidRPr="00E27862">
              <w:rPr>
                <w:rFonts w:cs="Arial"/>
                <w:iCs/>
                <w:color w:val="auto"/>
              </w:rPr>
              <w:t xml:space="preserve">and wellbeing </w:t>
            </w:r>
            <w:r w:rsidRPr="00E27862">
              <w:rPr>
                <w:rFonts w:cs="Arial"/>
                <w:iCs/>
                <w:color w:val="auto"/>
              </w:rPr>
              <w:t>of m</w:t>
            </w:r>
            <w:r w:rsidRPr="00E27862">
              <w:rPr>
                <w:rFonts w:cs="Arial"/>
                <w:color w:val="auto"/>
              </w:rPr>
              <w:t>any of our disadvantaged pupils ha</w:t>
            </w:r>
            <w:r w:rsidR="006A3795" w:rsidRPr="00E27862">
              <w:rPr>
                <w:rFonts w:cs="Arial"/>
                <w:color w:val="auto"/>
              </w:rPr>
              <w:t>ve</w:t>
            </w:r>
            <w:r w:rsidRPr="00E27862">
              <w:rPr>
                <w:rFonts w:cs="Arial"/>
                <w:color w:val="auto"/>
              </w:rPr>
              <w:t xml:space="preserve"> been impacted by partial school closures to a greater extent than for other pupils. These findings are </w:t>
            </w:r>
            <w:r w:rsidR="009E4E6A" w:rsidRPr="00E27862">
              <w:rPr>
                <w:rFonts w:cs="Arial"/>
                <w:color w:val="auto"/>
              </w:rPr>
              <w:t>supported</w:t>
            </w:r>
            <w:r w:rsidRPr="00E27862">
              <w:rPr>
                <w:rFonts w:cs="Arial"/>
                <w:color w:val="auto"/>
              </w:rPr>
              <w:t xml:space="preserve"> by national studies.</w:t>
            </w:r>
            <w:r w:rsidR="00DC4156" w:rsidRPr="00E27862">
              <w:rPr>
                <w:rFonts w:cs="Arial"/>
                <w:color w:val="auto"/>
              </w:rPr>
              <w:t xml:space="preserve"> </w:t>
            </w:r>
          </w:p>
          <w:p w14:paraId="2A7D54F7" w14:textId="2C18B419" w:rsidR="006E102E" w:rsidRPr="00E27862" w:rsidRDefault="00206549" w:rsidP="003B4869">
            <w:pPr>
              <w:suppressAutoHyphens w:val="0"/>
              <w:autoSpaceDN/>
              <w:spacing w:before="60" w:after="120" w:line="240" w:lineRule="auto"/>
              <w:ind w:left="57" w:right="57"/>
              <w:rPr>
                <w:rFonts w:cs="Arial"/>
                <w:color w:val="auto"/>
              </w:rPr>
            </w:pPr>
            <w:r w:rsidRPr="00E27862">
              <w:rPr>
                <w:rFonts w:cs="Arial"/>
                <w:color w:val="auto"/>
              </w:rPr>
              <w:t xml:space="preserve">This has resulted in significant knowledge gaps </w:t>
            </w:r>
            <w:r w:rsidR="00956259" w:rsidRPr="00E27862">
              <w:rPr>
                <w:rFonts w:cs="Arial"/>
                <w:color w:val="auto"/>
              </w:rPr>
              <w:t>leading to</w:t>
            </w:r>
            <w:r w:rsidR="001755B6" w:rsidRPr="00E27862">
              <w:rPr>
                <w:rFonts w:cs="Arial"/>
                <w:color w:val="auto"/>
              </w:rPr>
              <w:t xml:space="preserve"> pupi</w:t>
            </w:r>
            <w:r w:rsidR="000E4F63" w:rsidRPr="00E27862">
              <w:rPr>
                <w:rFonts w:cs="Arial"/>
                <w:color w:val="auto"/>
              </w:rPr>
              <w:t>ls</w:t>
            </w:r>
            <w:r w:rsidR="001755B6" w:rsidRPr="00E27862">
              <w:rPr>
                <w:rFonts w:cs="Arial"/>
                <w:color w:val="auto"/>
              </w:rPr>
              <w:t xml:space="preserve"> falling further behind age-related expectations, especially in</w:t>
            </w:r>
            <w:r w:rsidR="00D833B9" w:rsidRPr="00E27862">
              <w:rPr>
                <w:rFonts w:cs="Arial"/>
                <w:color w:val="auto"/>
              </w:rPr>
              <w:t xml:space="preserve"> </w:t>
            </w:r>
            <w:r w:rsidR="00421B6E">
              <w:rPr>
                <w:rFonts w:cs="Arial"/>
                <w:color w:val="auto"/>
              </w:rPr>
              <w:t>writing</w:t>
            </w:r>
            <w:r w:rsidR="001755B6" w:rsidRPr="00E27862">
              <w:rPr>
                <w:rFonts w:cs="Arial"/>
                <w:color w:val="auto"/>
              </w:rPr>
              <w:t>.</w:t>
            </w:r>
          </w:p>
        </w:tc>
      </w:tr>
      <w:tr w:rsidR="00E66558" w14:paraId="2A7D54FB" w14:textId="77777777" w:rsidTr="553D8BA6">
        <w:tc>
          <w:tcPr>
            <w:tcW w:w="1477"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2A7D54F9" w14:textId="7B428685" w:rsidR="00E66558" w:rsidRPr="00380251" w:rsidRDefault="00E039E4">
            <w:pPr>
              <w:pStyle w:val="TableRow"/>
              <w:rPr>
                <w:sz w:val="22"/>
                <w:szCs w:val="22"/>
              </w:rPr>
            </w:pPr>
            <w:r>
              <w:rPr>
                <w:sz w:val="22"/>
                <w:szCs w:val="22"/>
              </w:rPr>
              <w:t>5</w:t>
            </w:r>
          </w:p>
        </w:tc>
        <w:tc>
          <w:tcPr>
            <w:tcW w:w="8009"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2A7D54FA" w14:textId="2C91CEB7" w:rsidR="00660FD3" w:rsidRPr="002C608D" w:rsidRDefault="00836437" w:rsidP="00421B6E">
            <w:pPr>
              <w:suppressAutoHyphens w:val="0"/>
              <w:autoSpaceDN/>
              <w:spacing w:before="60" w:line="240" w:lineRule="auto"/>
              <w:ind w:left="57" w:right="57"/>
              <w:rPr>
                <w:rFonts w:cs="Arial"/>
                <w:iCs/>
                <w:color w:val="auto"/>
                <w:lang w:val="en-US"/>
              </w:rPr>
            </w:pPr>
            <w:r w:rsidRPr="002C608D">
              <w:rPr>
                <w:rFonts w:cs="Arial"/>
                <w:iCs/>
                <w:color w:val="auto"/>
                <w:lang w:val="en-US"/>
              </w:rPr>
              <w:t>O</w:t>
            </w:r>
            <w:r w:rsidR="00C85B42" w:rsidRPr="002C608D">
              <w:rPr>
                <w:rFonts w:cs="Arial"/>
                <w:iCs/>
                <w:color w:val="auto"/>
                <w:lang w:val="en-US"/>
              </w:rPr>
              <w:t xml:space="preserve">bservations and discussions with pupils and families </w:t>
            </w:r>
            <w:r w:rsidR="00904EA4" w:rsidRPr="002C608D">
              <w:rPr>
                <w:rFonts w:cs="Arial"/>
                <w:iCs/>
                <w:color w:val="auto"/>
                <w:lang w:val="en-US"/>
              </w:rPr>
              <w:t xml:space="preserve">have </w:t>
            </w:r>
            <w:r w:rsidR="00C85B42" w:rsidRPr="002C608D">
              <w:rPr>
                <w:rFonts w:cs="Arial"/>
                <w:iCs/>
                <w:color w:val="auto"/>
                <w:lang w:val="en-US"/>
              </w:rPr>
              <w:t>identified social</w:t>
            </w:r>
            <w:r w:rsidR="00B24D93" w:rsidRPr="002C608D">
              <w:rPr>
                <w:rFonts w:cs="Arial"/>
                <w:iCs/>
                <w:color w:val="auto"/>
                <w:lang w:val="en-US"/>
              </w:rPr>
              <w:t xml:space="preserve"> and</w:t>
            </w:r>
            <w:r w:rsidR="00C85B42" w:rsidRPr="002C608D">
              <w:rPr>
                <w:rFonts w:cs="Arial"/>
                <w:iCs/>
                <w:color w:val="auto"/>
                <w:lang w:val="en-US"/>
              </w:rPr>
              <w:t xml:space="preserve"> emotional issues for many pupils</w:t>
            </w:r>
            <w:r w:rsidR="004D5322" w:rsidRPr="002C608D">
              <w:rPr>
                <w:rFonts w:cs="Arial"/>
                <w:iCs/>
                <w:color w:val="auto"/>
                <w:lang w:val="en-US"/>
              </w:rPr>
              <w:t xml:space="preserve">, </w:t>
            </w:r>
            <w:r w:rsidR="00EB6DF7" w:rsidRPr="002C608D">
              <w:rPr>
                <w:rFonts w:cs="Arial"/>
                <w:iCs/>
                <w:color w:val="auto"/>
                <w:lang w:val="en-US"/>
              </w:rPr>
              <w:t xml:space="preserve">and </w:t>
            </w:r>
            <w:r w:rsidR="00521A43" w:rsidRPr="002C608D">
              <w:rPr>
                <w:rFonts w:cs="Arial"/>
                <w:iCs/>
                <w:color w:val="auto"/>
                <w:lang w:val="en-US"/>
              </w:rPr>
              <w:t xml:space="preserve">a </w:t>
            </w:r>
            <w:r w:rsidR="00EB6DF7" w:rsidRPr="002C608D">
              <w:rPr>
                <w:rFonts w:cs="Arial"/>
                <w:iCs/>
                <w:color w:val="auto"/>
                <w:lang w:val="en-US"/>
              </w:rPr>
              <w:t>l</w:t>
            </w:r>
            <w:r w:rsidR="00D937B4" w:rsidRPr="002C608D">
              <w:rPr>
                <w:rFonts w:cs="Arial"/>
                <w:iCs/>
                <w:color w:val="auto"/>
                <w:lang w:val="en-US"/>
              </w:rPr>
              <w:t>ack</w:t>
            </w:r>
            <w:r w:rsidR="00EB6DF7" w:rsidRPr="002C608D">
              <w:rPr>
                <w:rFonts w:cs="Arial"/>
                <w:iCs/>
                <w:color w:val="auto"/>
                <w:lang w:val="en-US"/>
              </w:rPr>
              <w:t xml:space="preserve"> </w:t>
            </w:r>
            <w:r w:rsidR="00D937B4" w:rsidRPr="002C608D">
              <w:rPr>
                <w:rFonts w:cs="Arial"/>
                <w:iCs/>
                <w:color w:val="auto"/>
                <w:lang w:val="en-US"/>
              </w:rPr>
              <w:t xml:space="preserve">of </w:t>
            </w:r>
            <w:r w:rsidR="00EB6DF7" w:rsidRPr="002C608D">
              <w:rPr>
                <w:rFonts w:cs="Arial"/>
                <w:iCs/>
                <w:color w:val="auto"/>
                <w:lang w:val="en-US"/>
              </w:rPr>
              <w:t xml:space="preserve">enrichment </w:t>
            </w:r>
            <w:r w:rsidR="00C2713C" w:rsidRPr="002C608D">
              <w:rPr>
                <w:rFonts w:cs="Arial"/>
                <w:iCs/>
                <w:color w:val="auto"/>
                <w:lang w:val="en-US"/>
              </w:rPr>
              <w:t>opportunities</w:t>
            </w:r>
            <w:r w:rsidR="0029500C" w:rsidRPr="002C608D">
              <w:rPr>
                <w:rFonts w:cs="Arial"/>
                <w:iCs/>
                <w:color w:val="auto"/>
                <w:lang w:val="en-US"/>
              </w:rPr>
              <w:t xml:space="preserve"> du</w:t>
            </w:r>
            <w:r w:rsidR="00D937B4" w:rsidRPr="002C608D">
              <w:rPr>
                <w:rFonts w:cs="Arial"/>
                <w:iCs/>
                <w:color w:val="auto"/>
                <w:lang w:val="en-US"/>
              </w:rPr>
              <w:t>ring</w:t>
            </w:r>
            <w:r w:rsidR="0029500C" w:rsidRPr="002C608D">
              <w:rPr>
                <w:rFonts w:cs="Arial"/>
                <w:iCs/>
                <w:color w:val="auto"/>
                <w:lang w:val="en-US"/>
              </w:rPr>
              <w:t xml:space="preserve"> school closure</w:t>
            </w:r>
            <w:r w:rsidR="00C2713C" w:rsidRPr="002C608D">
              <w:rPr>
                <w:rFonts w:cs="Arial"/>
                <w:iCs/>
                <w:color w:val="auto"/>
                <w:lang w:val="en-US"/>
              </w:rPr>
              <w:t xml:space="preserve">. These challenges </w:t>
            </w:r>
            <w:r w:rsidR="00816DCA" w:rsidRPr="002C608D">
              <w:rPr>
                <w:rFonts w:cs="Arial"/>
                <w:iCs/>
                <w:color w:val="auto"/>
                <w:lang w:val="en-US"/>
              </w:rPr>
              <w:t>particularly affect disadvantaged pupil</w:t>
            </w:r>
            <w:r w:rsidR="00FF5AD9" w:rsidRPr="002C608D">
              <w:rPr>
                <w:rFonts w:cs="Arial"/>
                <w:iCs/>
                <w:color w:val="auto"/>
                <w:lang w:val="en-US"/>
              </w:rPr>
              <w:t>s, inclu</w:t>
            </w:r>
            <w:r w:rsidR="00FC2C91" w:rsidRPr="002C608D">
              <w:rPr>
                <w:rFonts w:cs="Arial"/>
                <w:iCs/>
                <w:color w:val="auto"/>
                <w:lang w:val="en-US"/>
              </w:rPr>
              <w:t>ding</w:t>
            </w:r>
            <w:r w:rsidR="00AB4CE6" w:rsidRPr="002C608D">
              <w:rPr>
                <w:rFonts w:cs="Arial"/>
                <w:iCs/>
                <w:color w:val="auto"/>
                <w:lang w:val="en-US"/>
              </w:rPr>
              <w:t xml:space="preserve"> their attainment</w:t>
            </w:r>
            <w:r w:rsidR="00904EA4" w:rsidRPr="002C608D">
              <w:rPr>
                <w:rFonts w:cs="Arial"/>
                <w:iCs/>
                <w:color w:val="auto"/>
                <w:lang w:val="en-US"/>
              </w:rPr>
              <w:t>.</w:t>
            </w:r>
            <w:r w:rsidR="00421B6E" w:rsidRPr="002C608D">
              <w:rPr>
                <w:rFonts w:cs="Arial"/>
                <w:iCs/>
                <w:color w:val="auto"/>
                <w:lang w:val="en-US"/>
              </w:rPr>
              <w:t xml:space="preserve"> </w:t>
            </w:r>
          </w:p>
        </w:tc>
      </w:tr>
      <w:tr w:rsidR="007118DD" w:rsidRPr="00B87E35" w14:paraId="49F86BC3" w14:textId="77777777" w:rsidTr="553D8BA6">
        <w:tc>
          <w:tcPr>
            <w:tcW w:w="1477"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107BBDA1" w14:textId="34447224" w:rsidR="007118DD" w:rsidRDefault="00E039E4" w:rsidP="003529D4">
            <w:pPr>
              <w:pStyle w:val="TableRow"/>
              <w:rPr>
                <w:sz w:val="22"/>
                <w:szCs w:val="22"/>
              </w:rPr>
            </w:pPr>
            <w:bookmarkStart w:id="16" w:name="_Toc443397160"/>
            <w:r>
              <w:rPr>
                <w:sz w:val="22"/>
                <w:szCs w:val="22"/>
              </w:rPr>
              <w:t>6</w:t>
            </w:r>
          </w:p>
        </w:tc>
        <w:tc>
          <w:tcPr>
            <w:tcW w:w="8009"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02D9BCFB" w14:textId="6C1583A5" w:rsidR="001502A9" w:rsidRPr="002C608D" w:rsidRDefault="001502A9" w:rsidP="001502A9">
            <w:pPr>
              <w:suppressAutoHyphens w:val="0"/>
              <w:autoSpaceDN/>
              <w:spacing w:before="60" w:after="120" w:line="240" w:lineRule="auto"/>
              <w:ind w:left="57" w:right="57"/>
              <w:rPr>
                <w:rFonts w:cs="Arial"/>
                <w:iCs/>
                <w:color w:val="auto"/>
                <w:lang w:val="en-US"/>
              </w:rPr>
            </w:pPr>
            <w:r w:rsidRPr="002C608D">
              <w:rPr>
                <w:rFonts w:cs="Arial"/>
                <w:iCs/>
                <w:color w:val="auto"/>
                <w:lang w:val="en-US"/>
              </w:rPr>
              <w:t xml:space="preserve">Our attendance data over the last year indicates that attendance among disadvantaged pupils has been between </w:t>
            </w:r>
            <w:r w:rsidR="00C4654C">
              <w:rPr>
                <w:rFonts w:cs="Arial"/>
                <w:iCs/>
                <w:color w:val="auto"/>
                <w:lang w:val="en-US"/>
              </w:rPr>
              <w:t>5</w:t>
            </w:r>
            <w:r w:rsidR="008456A2">
              <w:rPr>
                <w:rFonts w:cs="Arial"/>
                <w:iCs/>
                <w:color w:val="auto"/>
                <w:lang w:val="en-US"/>
              </w:rPr>
              <w:t xml:space="preserve"> - 10</w:t>
            </w:r>
            <w:r w:rsidRPr="002C608D">
              <w:rPr>
                <w:rFonts w:cs="Arial"/>
                <w:iCs/>
                <w:color w:val="auto"/>
                <w:lang w:val="en-US"/>
              </w:rPr>
              <w:t>% lower than for non-disadvantaged pupils.</w:t>
            </w:r>
          </w:p>
          <w:p w14:paraId="24F44499" w14:textId="1F84D4FA" w:rsidR="00B92D62" w:rsidRPr="002C608D" w:rsidRDefault="00346D69" w:rsidP="001502A9">
            <w:pPr>
              <w:suppressAutoHyphens w:val="0"/>
              <w:autoSpaceDN/>
              <w:spacing w:before="60" w:after="120" w:line="240" w:lineRule="auto"/>
              <w:ind w:left="57" w:right="57"/>
              <w:rPr>
                <w:rFonts w:cs="Arial"/>
                <w:iCs/>
                <w:color w:val="auto"/>
                <w:lang w:val="en-US"/>
              </w:rPr>
            </w:pPr>
            <w:r w:rsidRPr="002C608D">
              <w:rPr>
                <w:rFonts w:cs="Arial"/>
                <w:iCs/>
                <w:color w:val="auto"/>
                <w:lang w:val="en-US"/>
              </w:rPr>
              <w:t>3%</w:t>
            </w:r>
            <w:r w:rsidR="001502A9" w:rsidRPr="002C608D">
              <w:rPr>
                <w:rFonts w:cs="Arial"/>
                <w:iCs/>
                <w:color w:val="auto"/>
                <w:lang w:val="en-US"/>
              </w:rPr>
              <w:t xml:space="preserve"> of disadvantaged pupils have been ‘persistently absent’ compared to </w:t>
            </w:r>
            <w:r w:rsidR="00CF52A6">
              <w:rPr>
                <w:rFonts w:cs="Arial"/>
                <w:iCs/>
                <w:color w:val="auto"/>
                <w:lang w:val="en-US"/>
              </w:rPr>
              <w:t>3</w:t>
            </w:r>
            <w:r w:rsidR="001502A9" w:rsidRPr="002C608D">
              <w:rPr>
                <w:rFonts w:cs="Arial"/>
                <w:iCs/>
                <w:color w:val="auto"/>
                <w:lang w:val="en-US"/>
              </w:rPr>
              <w:t>% of their peers during that period. Our assessments and observations indicate that absenteeism is negatively impacting disadvantaged pupils’ progress.</w:t>
            </w:r>
          </w:p>
        </w:tc>
      </w:tr>
    </w:tbl>
    <w:p w14:paraId="2A7D54FF" w14:textId="5B257CEA" w:rsidR="00E66558" w:rsidRDefault="009D71E8">
      <w:pPr>
        <w:pStyle w:val="Heading2"/>
        <w:spacing w:before="600"/>
      </w:pPr>
      <w:r>
        <w:t xml:space="preserve">Intended outcomes </w:t>
      </w:r>
    </w:p>
    <w:p w14:paraId="2A7D5500" w14:textId="77777777" w:rsidR="00E66558" w:rsidRDefault="009D71E8">
      <w:r>
        <w:rPr>
          <w:color w:val="auto"/>
        </w:rPr>
        <w:t xml:space="preserve">This explains the outcomes we are aiming for </w:t>
      </w:r>
      <w:r>
        <w:rPr>
          <w:b/>
          <w:bCs/>
          <w:color w:val="auto"/>
        </w:rPr>
        <w:t>by the end of our current strategy plan</w:t>
      </w:r>
      <w:r>
        <w:rPr>
          <w:color w:val="auto"/>
        </w:rPr>
        <w:t>, and how we will measure whether they have been achieved.</w:t>
      </w:r>
    </w:p>
    <w:tbl>
      <w:tblPr>
        <w:tblW w:w="5000" w:type="pct"/>
        <w:tblCellMar>
          <w:left w:w="10" w:type="dxa"/>
          <w:right w:w="10" w:type="dxa"/>
        </w:tblCellMar>
        <w:tblLook w:val="04A0" w:firstRow="1" w:lastRow="0" w:firstColumn="1" w:lastColumn="0" w:noHBand="0" w:noVBand="1"/>
      </w:tblPr>
      <w:tblGrid>
        <w:gridCol w:w="2830"/>
        <w:gridCol w:w="6656"/>
      </w:tblGrid>
      <w:tr w:rsidR="00E66558" w14:paraId="2A7D5503" w14:textId="77777777" w:rsidTr="553D8BA6">
        <w:tc>
          <w:tcPr>
            <w:tcW w:w="2830"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8E2E9"/>
            <w:tcMar>
              <w:top w:w="0" w:type="dxa"/>
              <w:left w:w="108" w:type="dxa"/>
              <w:bottom w:w="0" w:type="dxa"/>
              <w:right w:w="108" w:type="dxa"/>
            </w:tcMar>
          </w:tcPr>
          <w:p w14:paraId="2A7D5501" w14:textId="77777777" w:rsidR="00E66558" w:rsidRDefault="009D71E8">
            <w:pPr>
              <w:pStyle w:val="TableHeader"/>
              <w:jc w:val="left"/>
            </w:pPr>
            <w:r>
              <w:t>Intended outcome</w:t>
            </w:r>
          </w:p>
        </w:tc>
        <w:tc>
          <w:tcPr>
            <w:tcW w:w="665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8E2E9"/>
            <w:tcMar>
              <w:top w:w="0" w:type="dxa"/>
              <w:left w:w="108" w:type="dxa"/>
              <w:bottom w:w="0" w:type="dxa"/>
              <w:right w:w="108" w:type="dxa"/>
            </w:tcMar>
          </w:tcPr>
          <w:p w14:paraId="2A7D5502" w14:textId="77777777" w:rsidR="00E66558" w:rsidRDefault="009D71E8">
            <w:pPr>
              <w:pStyle w:val="TableHeader"/>
              <w:jc w:val="left"/>
            </w:pPr>
            <w:r>
              <w:t>Success criteria</w:t>
            </w:r>
          </w:p>
        </w:tc>
      </w:tr>
      <w:tr w:rsidR="00E66558" w14:paraId="2A7D5506" w14:textId="77777777" w:rsidTr="00F21D12">
        <w:tc>
          <w:tcPr>
            <w:tcW w:w="2830"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2A7D5504" w14:textId="3B9F39C0" w:rsidR="00451A23" w:rsidRPr="00E27862" w:rsidRDefault="001B758A" w:rsidP="00627225">
            <w:pPr>
              <w:pStyle w:val="TableRow"/>
              <w:spacing w:after="120"/>
              <w:rPr>
                <w:rFonts w:cs="Arial"/>
                <w:color w:val="auto"/>
              </w:rPr>
            </w:pPr>
            <w:r w:rsidRPr="00E27862">
              <w:rPr>
                <w:rFonts w:cs="Arial"/>
                <w:color w:val="auto"/>
              </w:rPr>
              <w:t>I</w:t>
            </w:r>
            <w:r w:rsidR="001203D6" w:rsidRPr="00E27862">
              <w:rPr>
                <w:rFonts w:cs="Arial"/>
                <w:color w:val="auto"/>
              </w:rPr>
              <w:t>mproved ora</w:t>
            </w:r>
            <w:r w:rsidR="00155A11" w:rsidRPr="00E27862">
              <w:rPr>
                <w:rFonts w:cs="Arial"/>
                <w:color w:val="auto"/>
              </w:rPr>
              <w:t>l language skil</w:t>
            </w:r>
            <w:r w:rsidR="00D51A3D" w:rsidRPr="00E27862">
              <w:rPr>
                <w:rFonts w:cs="Arial"/>
                <w:color w:val="auto"/>
              </w:rPr>
              <w:t xml:space="preserve">ls and </w:t>
            </w:r>
            <w:r w:rsidR="00B35076" w:rsidRPr="00E27862">
              <w:rPr>
                <w:rFonts w:cs="Arial"/>
                <w:color w:val="auto"/>
              </w:rPr>
              <w:t>vocab</w:t>
            </w:r>
            <w:r w:rsidR="002417D4" w:rsidRPr="00E27862">
              <w:rPr>
                <w:rFonts w:cs="Arial"/>
                <w:color w:val="auto"/>
              </w:rPr>
              <w:t>ulary</w:t>
            </w:r>
            <w:r w:rsidRPr="00E27862">
              <w:rPr>
                <w:rFonts w:cs="Arial"/>
                <w:color w:val="auto"/>
              </w:rPr>
              <w:t xml:space="preserve"> </w:t>
            </w:r>
            <w:r w:rsidR="00883CD9" w:rsidRPr="00E27862">
              <w:rPr>
                <w:rFonts w:cs="Arial"/>
                <w:color w:val="auto"/>
              </w:rPr>
              <w:t>among</w:t>
            </w:r>
            <w:r w:rsidR="001203D6" w:rsidRPr="00E27862">
              <w:rPr>
                <w:rFonts w:cs="Arial"/>
                <w:color w:val="auto"/>
              </w:rPr>
              <w:t xml:space="preserve"> disadvantaged pupils</w:t>
            </w:r>
            <w:r w:rsidR="003E4B48">
              <w:rPr>
                <w:rFonts w:cs="Arial"/>
                <w:color w:val="auto"/>
              </w:rPr>
              <w:t>.</w:t>
            </w:r>
            <w:r w:rsidR="00ED5CBD" w:rsidRPr="00E27862">
              <w:rPr>
                <w:rFonts w:cs="Arial"/>
                <w:color w:val="auto"/>
              </w:rPr>
              <w:t xml:space="preserve"> </w:t>
            </w:r>
          </w:p>
        </w:tc>
        <w:tc>
          <w:tcPr>
            <w:tcW w:w="665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2A7D5505" w14:textId="3E167999" w:rsidR="00C863B9" w:rsidRPr="00E27862" w:rsidRDefault="00E72FF0" w:rsidP="003E2ED5">
            <w:pPr>
              <w:suppressAutoHyphens w:val="0"/>
              <w:autoSpaceDN/>
              <w:spacing w:before="60" w:after="120" w:line="240" w:lineRule="auto"/>
              <w:ind w:left="57" w:right="57"/>
              <w:rPr>
                <w:rFonts w:cs="Arial"/>
                <w:color w:val="auto"/>
              </w:rPr>
            </w:pPr>
            <w:r w:rsidRPr="00E27862">
              <w:rPr>
                <w:rFonts w:cs="Arial"/>
                <w:color w:val="auto"/>
              </w:rPr>
              <w:t>A</w:t>
            </w:r>
            <w:r w:rsidR="00BC2306" w:rsidRPr="00E27862">
              <w:rPr>
                <w:rFonts w:cs="Arial"/>
                <w:color w:val="auto"/>
              </w:rPr>
              <w:t>ssessment</w:t>
            </w:r>
            <w:r w:rsidR="00617354" w:rsidRPr="00E27862">
              <w:rPr>
                <w:rFonts w:cs="Arial"/>
                <w:color w:val="auto"/>
              </w:rPr>
              <w:t>s</w:t>
            </w:r>
            <w:r w:rsidR="007F4DEB" w:rsidRPr="00E27862">
              <w:rPr>
                <w:rFonts w:cs="Arial"/>
                <w:color w:val="auto"/>
              </w:rPr>
              <w:t xml:space="preserve"> </w:t>
            </w:r>
            <w:r w:rsidR="001E4E1D" w:rsidRPr="00E27862">
              <w:rPr>
                <w:rFonts w:cs="Arial"/>
                <w:color w:val="auto"/>
              </w:rPr>
              <w:t>and ob</w:t>
            </w:r>
            <w:r w:rsidR="00A4749A" w:rsidRPr="00E27862">
              <w:rPr>
                <w:rFonts w:cs="Arial"/>
                <w:color w:val="auto"/>
              </w:rPr>
              <w:t xml:space="preserve">servations </w:t>
            </w:r>
            <w:r w:rsidR="00CC1B11" w:rsidRPr="00E27862">
              <w:rPr>
                <w:rFonts w:cs="Arial"/>
                <w:color w:val="auto"/>
              </w:rPr>
              <w:t>indicate</w:t>
            </w:r>
            <w:r w:rsidR="007F4DEB" w:rsidRPr="00E27862">
              <w:rPr>
                <w:rFonts w:cs="Arial"/>
                <w:color w:val="auto"/>
              </w:rPr>
              <w:t xml:space="preserve"> </w:t>
            </w:r>
            <w:r w:rsidR="004F134F" w:rsidRPr="00E27862">
              <w:rPr>
                <w:rFonts w:cs="Arial"/>
                <w:color w:val="auto"/>
              </w:rPr>
              <w:t>significantly improved oral language among</w:t>
            </w:r>
            <w:r w:rsidR="00BA1581" w:rsidRPr="00E27862">
              <w:rPr>
                <w:rFonts w:cs="Arial"/>
                <w:color w:val="auto"/>
              </w:rPr>
              <w:t xml:space="preserve"> </w:t>
            </w:r>
            <w:r w:rsidR="00345879" w:rsidRPr="00E27862">
              <w:rPr>
                <w:rFonts w:cs="Arial"/>
                <w:color w:val="auto"/>
              </w:rPr>
              <w:t>disadvantaged pupils</w:t>
            </w:r>
            <w:r w:rsidR="00F81007" w:rsidRPr="00E27862">
              <w:rPr>
                <w:rFonts w:cs="Arial"/>
                <w:color w:val="auto"/>
              </w:rPr>
              <w:t xml:space="preserve">. </w:t>
            </w:r>
            <w:r w:rsidR="00F81007" w:rsidRPr="00E27862">
              <w:rPr>
                <w:color w:val="auto"/>
              </w:rPr>
              <w:t>This is evident when triangulated with other sources of evidence, including engagement in lessons, book scrutiny and ongoing formative assessment.</w:t>
            </w:r>
          </w:p>
        </w:tc>
      </w:tr>
      <w:tr w:rsidR="00E66558" w14:paraId="2A7D550C" w14:textId="77777777" w:rsidTr="00F21D12">
        <w:tc>
          <w:tcPr>
            <w:tcW w:w="2830"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2A7D550A" w14:textId="3C81A218" w:rsidR="00CB316E" w:rsidRPr="00E27862" w:rsidRDefault="00CB316E" w:rsidP="00A6450E">
            <w:pPr>
              <w:pStyle w:val="TableRow"/>
              <w:spacing w:after="120"/>
              <w:ind w:left="29"/>
              <w:rPr>
                <w:rFonts w:cs="Arial"/>
                <w:color w:val="auto"/>
              </w:rPr>
            </w:pPr>
            <w:r w:rsidRPr="00E27862">
              <w:rPr>
                <w:rFonts w:cs="Arial"/>
                <w:color w:val="auto"/>
              </w:rPr>
              <w:t>Improved reading a</w:t>
            </w:r>
            <w:r w:rsidR="003D4F5E" w:rsidRPr="00E27862">
              <w:rPr>
                <w:rFonts w:cs="Arial"/>
                <w:color w:val="auto"/>
              </w:rPr>
              <w:t>ttainment</w:t>
            </w:r>
            <w:r w:rsidRPr="00E27862">
              <w:rPr>
                <w:rFonts w:cs="Arial"/>
                <w:color w:val="auto"/>
              </w:rPr>
              <w:t xml:space="preserve"> </w:t>
            </w:r>
            <w:r w:rsidR="00A87062" w:rsidRPr="00E27862">
              <w:rPr>
                <w:rFonts w:cs="Arial"/>
                <w:color w:val="auto"/>
              </w:rPr>
              <w:t>among</w:t>
            </w:r>
            <w:r w:rsidRPr="00E27862">
              <w:rPr>
                <w:rFonts w:cs="Arial"/>
                <w:color w:val="auto"/>
              </w:rPr>
              <w:t xml:space="preserve"> disadvantaged pupils</w:t>
            </w:r>
            <w:r w:rsidR="00212A8E" w:rsidRPr="00E27862">
              <w:rPr>
                <w:rFonts w:cs="Arial"/>
                <w:color w:val="auto"/>
              </w:rPr>
              <w:t>.</w:t>
            </w:r>
            <w:r w:rsidRPr="00E27862">
              <w:rPr>
                <w:rFonts w:cs="Arial"/>
                <w:color w:val="auto"/>
              </w:rPr>
              <w:t xml:space="preserve"> </w:t>
            </w:r>
          </w:p>
        </w:tc>
        <w:tc>
          <w:tcPr>
            <w:tcW w:w="665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2A7D550B" w14:textId="1FC1C606" w:rsidR="00A564D2" w:rsidRPr="00C71572" w:rsidRDefault="008933B1" w:rsidP="0040333F">
            <w:pPr>
              <w:pStyle w:val="TableRowCentered"/>
              <w:spacing w:after="120"/>
              <w:jc w:val="left"/>
              <w:rPr>
                <w:rFonts w:cs="Arial"/>
                <w:color w:val="auto"/>
                <w:lang w:eastAsia="en-US"/>
              </w:rPr>
            </w:pPr>
            <w:r w:rsidRPr="00C71572">
              <w:rPr>
                <w:rFonts w:cs="Arial"/>
                <w:color w:val="auto"/>
              </w:rPr>
              <w:t>KS2</w:t>
            </w:r>
            <w:r w:rsidR="00CA5781" w:rsidRPr="00C71572">
              <w:rPr>
                <w:rFonts w:cs="Arial"/>
                <w:color w:val="auto"/>
                <w:lang w:eastAsia="en-US"/>
              </w:rPr>
              <w:t xml:space="preserve"> </w:t>
            </w:r>
            <w:r w:rsidR="00867018" w:rsidRPr="00C71572">
              <w:rPr>
                <w:rFonts w:cs="Arial"/>
                <w:color w:val="auto"/>
                <w:lang w:eastAsia="en-US"/>
              </w:rPr>
              <w:t xml:space="preserve">reading </w:t>
            </w:r>
            <w:r w:rsidR="00CA5781" w:rsidRPr="00C71572">
              <w:rPr>
                <w:rFonts w:cs="Arial"/>
                <w:color w:val="auto"/>
                <w:lang w:eastAsia="en-US"/>
              </w:rPr>
              <w:t xml:space="preserve">outcomes </w:t>
            </w:r>
            <w:r w:rsidR="00FC03D9" w:rsidRPr="00C71572">
              <w:rPr>
                <w:rFonts w:cs="Arial"/>
                <w:color w:val="auto"/>
                <w:lang w:eastAsia="en-US"/>
              </w:rPr>
              <w:t xml:space="preserve">in 2024/25 </w:t>
            </w:r>
            <w:r w:rsidR="00047FBF" w:rsidRPr="00C71572">
              <w:rPr>
                <w:rFonts w:cs="Arial"/>
                <w:color w:val="auto"/>
                <w:lang w:eastAsia="en-US"/>
              </w:rPr>
              <w:t>show</w:t>
            </w:r>
            <w:r w:rsidR="0053752B" w:rsidRPr="00C71572">
              <w:rPr>
                <w:rFonts w:cs="Arial"/>
                <w:color w:val="auto"/>
                <w:lang w:eastAsia="en-US"/>
              </w:rPr>
              <w:t xml:space="preserve"> that</w:t>
            </w:r>
            <w:r w:rsidR="004C57FE" w:rsidRPr="00C71572">
              <w:rPr>
                <w:rFonts w:cs="Arial"/>
                <w:color w:val="auto"/>
                <w:lang w:eastAsia="en-US"/>
              </w:rPr>
              <w:t xml:space="preserve"> </w:t>
            </w:r>
            <w:r w:rsidR="00DE5705" w:rsidRPr="00C71572">
              <w:rPr>
                <w:rFonts w:cs="Arial"/>
                <w:color w:val="auto"/>
                <w:lang w:eastAsia="en-US"/>
              </w:rPr>
              <w:t xml:space="preserve">more than </w:t>
            </w:r>
            <w:r w:rsidR="00D21201" w:rsidRPr="00C71572">
              <w:rPr>
                <w:rFonts w:cs="Arial"/>
                <w:color w:val="auto"/>
                <w:lang w:eastAsia="en-US"/>
              </w:rPr>
              <w:t>90</w:t>
            </w:r>
            <w:r w:rsidR="00C71572" w:rsidRPr="00C71572">
              <w:rPr>
                <w:rFonts w:cs="Arial"/>
                <w:color w:val="auto"/>
                <w:lang w:eastAsia="en-US"/>
              </w:rPr>
              <w:t>%</w:t>
            </w:r>
            <w:r w:rsidR="00DE5705" w:rsidRPr="00C71572">
              <w:rPr>
                <w:rFonts w:cs="Arial"/>
                <w:color w:val="auto"/>
                <w:lang w:eastAsia="en-US"/>
              </w:rPr>
              <w:t xml:space="preserve"> of disadvantaged pupils met </w:t>
            </w:r>
            <w:r w:rsidR="004A0CA4" w:rsidRPr="00C71572">
              <w:rPr>
                <w:rFonts w:cs="Arial"/>
                <w:color w:val="auto"/>
                <w:lang w:eastAsia="en-US"/>
              </w:rPr>
              <w:t>the expected standard.</w:t>
            </w:r>
          </w:p>
        </w:tc>
      </w:tr>
      <w:tr w:rsidR="00B17E61" w14:paraId="118A844E" w14:textId="77777777" w:rsidTr="553D8BA6">
        <w:tc>
          <w:tcPr>
            <w:tcW w:w="2830"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751EE947" w14:textId="5333CB20" w:rsidR="00B17E61" w:rsidRPr="00E27862" w:rsidRDefault="00B17E61" w:rsidP="00B9445B">
            <w:pPr>
              <w:pStyle w:val="TableRow"/>
              <w:spacing w:after="120"/>
              <w:ind w:left="28"/>
              <w:rPr>
                <w:rFonts w:cs="Arial"/>
                <w:color w:val="auto"/>
              </w:rPr>
            </w:pPr>
            <w:r w:rsidRPr="00E27862">
              <w:rPr>
                <w:rFonts w:cs="Arial"/>
                <w:color w:val="auto"/>
              </w:rPr>
              <w:t xml:space="preserve">Improved </w:t>
            </w:r>
            <w:r w:rsidR="00836437">
              <w:rPr>
                <w:rFonts w:cs="Arial"/>
                <w:color w:val="auto"/>
              </w:rPr>
              <w:t>writing</w:t>
            </w:r>
            <w:r w:rsidRPr="00E27862">
              <w:rPr>
                <w:rFonts w:cs="Arial"/>
                <w:color w:val="auto"/>
              </w:rPr>
              <w:t xml:space="preserve"> attainment for </w:t>
            </w:r>
            <w:r w:rsidRPr="00E27862">
              <w:rPr>
                <w:rFonts w:cs="Arial"/>
                <w:color w:val="auto"/>
              </w:rPr>
              <w:lastRenderedPageBreak/>
              <w:t xml:space="preserve">disadvantaged pupils </w:t>
            </w:r>
            <w:r w:rsidR="00BB1AD6" w:rsidRPr="00E27862">
              <w:rPr>
                <w:rFonts w:cs="Arial"/>
                <w:color w:val="auto"/>
              </w:rPr>
              <w:t>at the end of KS2</w:t>
            </w:r>
            <w:r w:rsidR="00212A8E" w:rsidRPr="00E27862">
              <w:rPr>
                <w:rFonts w:cs="Arial"/>
                <w:color w:val="auto"/>
              </w:rPr>
              <w:t>.</w:t>
            </w:r>
            <w:r w:rsidR="00BB1AD6" w:rsidRPr="00E27862">
              <w:rPr>
                <w:rFonts w:cs="Arial"/>
                <w:color w:val="auto"/>
              </w:rPr>
              <w:t xml:space="preserve"> </w:t>
            </w:r>
          </w:p>
        </w:tc>
        <w:tc>
          <w:tcPr>
            <w:tcW w:w="665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28956130" w14:textId="7EB789CF" w:rsidR="00BB1AD6" w:rsidRPr="00C71572" w:rsidRDefault="0025127A" w:rsidP="00AF7077">
            <w:pPr>
              <w:pStyle w:val="TableRowCentered"/>
              <w:spacing w:after="120"/>
              <w:jc w:val="left"/>
              <w:rPr>
                <w:rFonts w:cs="Arial"/>
                <w:color w:val="auto"/>
                <w:szCs w:val="24"/>
                <w:lang w:eastAsia="en-US"/>
              </w:rPr>
            </w:pPr>
            <w:r w:rsidRPr="00C71572">
              <w:rPr>
                <w:rFonts w:cs="Arial"/>
                <w:color w:val="auto"/>
              </w:rPr>
              <w:lastRenderedPageBreak/>
              <w:t>KS2</w:t>
            </w:r>
            <w:r w:rsidRPr="00C71572">
              <w:rPr>
                <w:rFonts w:cs="Arial"/>
                <w:color w:val="auto"/>
                <w:szCs w:val="24"/>
                <w:lang w:eastAsia="en-US"/>
              </w:rPr>
              <w:t xml:space="preserve"> </w:t>
            </w:r>
            <w:r w:rsidR="00836437" w:rsidRPr="00C71572">
              <w:rPr>
                <w:rFonts w:cs="Arial"/>
                <w:color w:val="auto"/>
                <w:szCs w:val="24"/>
                <w:lang w:eastAsia="en-US"/>
              </w:rPr>
              <w:t>writing</w:t>
            </w:r>
            <w:r w:rsidRPr="00C71572">
              <w:rPr>
                <w:rFonts w:cs="Arial"/>
                <w:color w:val="auto"/>
                <w:szCs w:val="24"/>
                <w:lang w:eastAsia="en-US"/>
              </w:rPr>
              <w:t xml:space="preserve"> outcomes in 2024/25 </w:t>
            </w:r>
            <w:r w:rsidR="00BB1AD6" w:rsidRPr="00C71572">
              <w:rPr>
                <w:rFonts w:cs="Arial"/>
                <w:color w:val="auto"/>
                <w:szCs w:val="24"/>
                <w:lang w:eastAsia="en-US"/>
              </w:rPr>
              <w:t xml:space="preserve">show </w:t>
            </w:r>
            <w:r w:rsidR="0053752B" w:rsidRPr="00C71572">
              <w:rPr>
                <w:rFonts w:cs="Arial"/>
                <w:color w:val="auto"/>
                <w:szCs w:val="24"/>
                <w:lang w:eastAsia="en-US"/>
              </w:rPr>
              <w:t>that</w:t>
            </w:r>
            <w:r w:rsidR="00AF7077" w:rsidRPr="00C71572">
              <w:rPr>
                <w:rFonts w:cs="Arial"/>
                <w:color w:val="auto"/>
                <w:szCs w:val="24"/>
                <w:lang w:eastAsia="en-US"/>
              </w:rPr>
              <w:t xml:space="preserve"> </w:t>
            </w:r>
            <w:r w:rsidR="00BB1AD6" w:rsidRPr="00C71572">
              <w:rPr>
                <w:rStyle w:val="CommentReference"/>
                <w:color w:val="auto"/>
              </w:rPr>
              <w:t xml:space="preserve">more than </w:t>
            </w:r>
            <w:r w:rsidR="00C71572" w:rsidRPr="00C71572">
              <w:rPr>
                <w:rStyle w:val="CommentReference"/>
                <w:color w:val="auto"/>
              </w:rPr>
              <w:t>9</w:t>
            </w:r>
            <w:r w:rsidR="00C71572" w:rsidRPr="00C71572">
              <w:rPr>
                <w:rStyle w:val="CommentReference"/>
              </w:rPr>
              <w:t>0</w:t>
            </w:r>
            <w:r w:rsidR="00BB1AD6" w:rsidRPr="00C71572">
              <w:rPr>
                <w:rStyle w:val="CommentReference"/>
                <w:color w:val="auto"/>
              </w:rPr>
              <w:t xml:space="preserve">% of disadvantaged pupils met </w:t>
            </w:r>
            <w:r w:rsidR="0044189E" w:rsidRPr="00C71572">
              <w:rPr>
                <w:rStyle w:val="CommentReference"/>
                <w:color w:val="auto"/>
              </w:rPr>
              <w:t>the expected standard.</w:t>
            </w:r>
          </w:p>
          <w:p w14:paraId="3DE83D75" w14:textId="7B9360E0" w:rsidR="00B17E61" w:rsidRPr="00F23492" w:rsidRDefault="00B17E61" w:rsidP="00AA70F5">
            <w:pPr>
              <w:pStyle w:val="TableRowCentered"/>
              <w:ind w:left="0"/>
              <w:jc w:val="left"/>
              <w:rPr>
                <w:rFonts w:cs="Arial"/>
                <w:color w:val="auto"/>
                <w:szCs w:val="24"/>
                <w:highlight w:val="yellow"/>
                <w:lang w:eastAsia="en-US"/>
              </w:rPr>
            </w:pPr>
          </w:p>
        </w:tc>
      </w:tr>
      <w:tr w:rsidR="00F62A08" w:rsidRPr="00B32FF3" w14:paraId="0A29906D" w14:textId="77777777" w:rsidTr="553D8BA6">
        <w:tc>
          <w:tcPr>
            <w:tcW w:w="2830"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23F1BF86" w14:textId="71E62419" w:rsidR="00F62A08" w:rsidRPr="00E27862" w:rsidRDefault="00F62A08" w:rsidP="00A6450E">
            <w:pPr>
              <w:spacing w:before="60" w:line="240" w:lineRule="auto"/>
              <w:ind w:left="29"/>
              <w:rPr>
                <w:rFonts w:cs="Arial"/>
                <w:color w:val="auto"/>
              </w:rPr>
            </w:pPr>
            <w:r w:rsidRPr="00E27862">
              <w:rPr>
                <w:rFonts w:cs="Arial"/>
                <w:color w:val="auto"/>
              </w:rPr>
              <w:lastRenderedPageBreak/>
              <w:t>To achieve and sustain improved wellbeing</w:t>
            </w:r>
            <w:r w:rsidR="007608BA" w:rsidRPr="00E27862">
              <w:rPr>
                <w:rFonts w:cs="Arial"/>
                <w:color w:val="auto"/>
              </w:rPr>
              <w:t xml:space="preserve"> for </w:t>
            </w:r>
            <w:r w:rsidR="002A637D" w:rsidRPr="00E27862">
              <w:rPr>
                <w:rFonts w:cs="Arial"/>
                <w:color w:val="auto"/>
              </w:rPr>
              <w:t xml:space="preserve">all </w:t>
            </w:r>
            <w:r w:rsidR="007608BA" w:rsidRPr="00E27862">
              <w:rPr>
                <w:rFonts w:cs="Arial"/>
                <w:color w:val="auto"/>
              </w:rPr>
              <w:t>pupils in our school</w:t>
            </w:r>
            <w:r w:rsidR="00BD7E90" w:rsidRPr="00E27862">
              <w:rPr>
                <w:rFonts w:cs="Arial"/>
                <w:color w:val="auto"/>
              </w:rPr>
              <w:t>,</w:t>
            </w:r>
            <w:r w:rsidR="00AA59FE" w:rsidRPr="00E27862">
              <w:rPr>
                <w:rFonts w:cs="Arial"/>
                <w:color w:val="auto"/>
              </w:rPr>
              <w:t xml:space="preserve"> </w:t>
            </w:r>
            <w:r w:rsidR="00BD7E90" w:rsidRPr="00E27862">
              <w:rPr>
                <w:rFonts w:cs="Arial"/>
                <w:color w:val="auto"/>
              </w:rPr>
              <w:t>particular</w:t>
            </w:r>
            <w:r w:rsidR="00AA59FE" w:rsidRPr="00E27862">
              <w:rPr>
                <w:rFonts w:cs="Arial"/>
                <w:color w:val="auto"/>
              </w:rPr>
              <w:t>ly</w:t>
            </w:r>
            <w:r w:rsidR="002A637D" w:rsidRPr="00E27862">
              <w:rPr>
                <w:rFonts w:cs="Arial"/>
                <w:color w:val="auto"/>
              </w:rPr>
              <w:t xml:space="preserve"> our</w:t>
            </w:r>
            <w:r w:rsidR="00AA59FE" w:rsidRPr="00E27862">
              <w:rPr>
                <w:rFonts w:cs="Arial"/>
                <w:color w:val="auto"/>
              </w:rPr>
              <w:t xml:space="preserve"> disadvantaged pupi</w:t>
            </w:r>
            <w:r w:rsidR="002A637D" w:rsidRPr="00E27862">
              <w:rPr>
                <w:rFonts w:cs="Arial"/>
                <w:color w:val="auto"/>
              </w:rPr>
              <w:t>ls</w:t>
            </w:r>
            <w:r w:rsidR="00212A8E" w:rsidRPr="00E27862">
              <w:rPr>
                <w:rFonts w:cs="Arial"/>
                <w:color w:val="auto"/>
              </w:rPr>
              <w:t>.</w:t>
            </w:r>
          </w:p>
        </w:tc>
        <w:tc>
          <w:tcPr>
            <w:tcW w:w="665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532CA682" w14:textId="778211AD" w:rsidR="00A51C42" w:rsidRPr="00E27862" w:rsidRDefault="008C5C2B" w:rsidP="00B14F22">
            <w:pPr>
              <w:suppressAutoHyphens w:val="0"/>
              <w:autoSpaceDN/>
              <w:spacing w:before="60" w:after="60" w:line="240" w:lineRule="auto"/>
              <w:ind w:left="34" w:right="57"/>
              <w:rPr>
                <w:rFonts w:cs="Arial"/>
                <w:color w:val="auto"/>
              </w:rPr>
            </w:pPr>
            <w:r w:rsidRPr="00E27862">
              <w:rPr>
                <w:rFonts w:cs="Arial"/>
                <w:color w:val="auto"/>
              </w:rPr>
              <w:t>S</w:t>
            </w:r>
            <w:r w:rsidR="00F90792" w:rsidRPr="00E27862">
              <w:rPr>
                <w:rFonts w:cs="Arial"/>
                <w:color w:val="auto"/>
              </w:rPr>
              <w:t>ustained high levels of wellbeing</w:t>
            </w:r>
            <w:r w:rsidRPr="00E27862">
              <w:rPr>
                <w:rFonts w:cs="Arial"/>
                <w:color w:val="auto"/>
              </w:rPr>
              <w:t xml:space="preserve"> </w:t>
            </w:r>
            <w:r w:rsidR="0019782E" w:rsidRPr="00E27862">
              <w:rPr>
                <w:rFonts w:cs="Arial"/>
                <w:color w:val="auto"/>
              </w:rPr>
              <w:t xml:space="preserve">from 2024/25 </w:t>
            </w:r>
            <w:r w:rsidRPr="00E27862">
              <w:rPr>
                <w:rFonts w:cs="Arial"/>
                <w:color w:val="auto"/>
              </w:rPr>
              <w:t>demonstrated by:</w:t>
            </w:r>
          </w:p>
          <w:p w14:paraId="6DFEA08C" w14:textId="0445CC6B" w:rsidR="008C5C2B" w:rsidRPr="00E27862" w:rsidRDefault="005D0EED" w:rsidP="00162A9F">
            <w:pPr>
              <w:pStyle w:val="ListParagraph"/>
              <w:numPr>
                <w:ilvl w:val="0"/>
                <w:numId w:val="24"/>
              </w:numPr>
              <w:suppressAutoHyphens w:val="0"/>
              <w:autoSpaceDN/>
              <w:spacing w:before="60" w:after="120" w:line="240" w:lineRule="auto"/>
              <w:ind w:right="57" w:hanging="357"/>
              <w:contextualSpacing w:val="0"/>
              <w:rPr>
                <w:rFonts w:cs="Arial"/>
                <w:color w:val="auto"/>
              </w:rPr>
            </w:pPr>
            <w:r w:rsidRPr="00E27862">
              <w:rPr>
                <w:rFonts w:cs="Arial"/>
                <w:color w:val="auto"/>
              </w:rPr>
              <w:t>qualitative data from</w:t>
            </w:r>
            <w:r w:rsidR="006754A7" w:rsidRPr="00E27862">
              <w:rPr>
                <w:rFonts w:cs="Arial"/>
                <w:color w:val="auto"/>
              </w:rPr>
              <w:t xml:space="preserve"> student</w:t>
            </w:r>
            <w:r w:rsidR="00061CE6" w:rsidRPr="00E27862">
              <w:rPr>
                <w:rFonts w:cs="Arial"/>
                <w:color w:val="auto"/>
              </w:rPr>
              <w:t xml:space="preserve"> voice, student and parent surveys and teacher observations</w:t>
            </w:r>
          </w:p>
          <w:p w14:paraId="0C4D3CFE" w14:textId="5413FDC9" w:rsidR="00B50646" w:rsidRPr="00E27862" w:rsidRDefault="00337C60" w:rsidP="00162A9F">
            <w:pPr>
              <w:pStyle w:val="ListParagraph"/>
              <w:numPr>
                <w:ilvl w:val="0"/>
                <w:numId w:val="24"/>
              </w:numPr>
              <w:suppressAutoHyphens w:val="0"/>
              <w:autoSpaceDN/>
              <w:spacing w:before="60" w:after="120" w:line="240" w:lineRule="auto"/>
              <w:ind w:right="57" w:hanging="357"/>
              <w:contextualSpacing w:val="0"/>
              <w:rPr>
                <w:rFonts w:cs="Arial"/>
                <w:color w:val="auto"/>
              </w:rPr>
            </w:pPr>
            <w:r w:rsidRPr="00E27862">
              <w:rPr>
                <w:rFonts w:cs="Arial"/>
                <w:color w:val="auto"/>
              </w:rPr>
              <w:t>a significant increase in participation in</w:t>
            </w:r>
            <w:r w:rsidR="00674B81" w:rsidRPr="00E27862">
              <w:rPr>
                <w:rFonts w:cs="Arial"/>
                <w:color w:val="auto"/>
              </w:rPr>
              <w:t xml:space="preserve"> enrichment activities</w:t>
            </w:r>
            <w:r w:rsidR="002E5370" w:rsidRPr="00E27862">
              <w:rPr>
                <w:rFonts w:cs="Arial"/>
                <w:color w:val="auto"/>
              </w:rPr>
              <w:t>, particularly</w:t>
            </w:r>
            <w:r w:rsidR="00674B81" w:rsidRPr="00E27862">
              <w:rPr>
                <w:rFonts w:cs="Arial"/>
                <w:color w:val="auto"/>
              </w:rPr>
              <w:t xml:space="preserve"> among disadvantaged pupils</w:t>
            </w:r>
            <w:r w:rsidR="002E3FF3" w:rsidRPr="00E27862">
              <w:rPr>
                <w:rFonts w:cs="Arial"/>
                <w:color w:val="auto"/>
              </w:rPr>
              <w:t xml:space="preserve"> </w:t>
            </w:r>
            <w:r w:rsidR="005E6A65" w:rsidRPr="00E27862">
              <w:rPr>
                <w:rFonts w:cs="Arial"/>
                <w:color w:val="auto"/>
              </w:rPr>
              <w:t xml:space="preserve"> </w:t>
            </w:r>
            <w:r w:rsidR="003B6B17" w:rsidRPr="00E27862">
              <w:rPr>
                <w:rFonts w:cs="Arial"/>
                <w:color w:val="auto"/>
              </w:rPr>
              <w:t xml:space="preserve"> </w:t>
            </w:r>
            <w:r w:rsidR="00624851" w:rsidRPr="00E27862">
              <w:rPr>
                <w:rFonts w:cs="Arial"/>
                <w:color w:val="auto"/>
              </w:rPr>
              <w:t xml:space="preserve"> </w:t>
            </w:r>
          </w:p>
        </w:tc>
      </w:tr>
      <w:tr w:rsidR="00175C89" w:rsidRPr="00B32FF3" w14:paraId="46FEADAA" w14:textId="77777777" w:rsidTr="553D8BA6">
        <w:tc>
          <w:tcPr>
            <w:tcW w:w="2830"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6D0B9C95" w14:textId="2503C460" w:rsidR="00175C89" w:rsidRPr="00E27862" w:rsidRDefault="00E01412" w:rsidP="00A6450E">
            <w:pPr>
              <w:pStyle w:val="TableRow"/>
              <w:ind w:left="29"/>
              <w:rPr>
                <w:rFonts w:cs="Arial"/>
                <w:color w:val="auto"/>
              </w:rPr>
            </w:pPr>
            <w:r w:rsidRPr="00E27862">
              <w:rPr>
                <w:rFonts w:cs="Arial"/>
                <w:color w:val="auto"/>
              </w:rPr>
              <w:t xml:space="preserve">To achieve and sustain improved attendance for all pupils, </w:t>
            </w:r>
            <w:r w:rsidR="00C829A3" w:rsidRPr="00E27862">
              <w:rPr>
                <w:rFonts w:cs="Arial"/>
                <w:color w:val="auto"/>
              </w:rPr>
              <w:t>particularly</w:t>
            </w:r>
            <w:r w:rsidRPr="00E27862">
              <w:rPr>
                <w:rFonts w:cs="Arial"/>
                <w:color w:val="auto"/>
              </w:rPr>
              <w:t xml:space="preserve"> our disadvantaged </w:t>
            </w:r>
            <w:r w:rsidR="002A637D" w:rsidRPr="00E27862">
              <w:rPr>
                <w:rFonts w:cs="Arial"/>
                <w:color w:val="auto"/>
              </w:rPr>
              <w:t>pupils</w:t>
            </w:r>
            <w:r w:rsidR="00212A8E" w:rsidRPr="00E27862">
              <w:rPr>
                <w:rFonts w:cs="Arial"/>
                <w:color w:val="auto"/>
              </w:rPr>
              <w:t>.</w:t>
            </w:r>
          </w:p>
        </w:tc>
        <w:tc>
          <w:tcPr>
            <w:tcW w:w="665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7BD1DFBD" w14:textId="726067FC" w:rsidR="00CC3491" w:rsidRPr="00F930D0" w:rsidRDefault="00D439D4" w:rsidP="00CC3491">
            <w:pPr>
              <w:suppressAutoHyphens w:val="0"/>
              <w:autoSpaceDN/>
              <w:spacing w:before="60" w:after="60" w:line="240" w:lineRule="auto"/>
              <w:ind w:left="57" w:right="57"/>
              <w:rPr>
                <w:rFonts w:cs="Arial"/>
                <w:color w:val="auto"/>
              </w:rPr>
            </w:pPr>
            <w:r w:rsidRPr="00F930D0">
              <w:rPr>
                <w:rFonts w:cs="Arial"/>
                <w:color w:val="auto"/>
              </w:rPr>
              <w:t>Sustained high a</w:t>
            </w:r>
            <w:r w:rsidR="00175C89" w:rsidRPr="00F930D0">
              <w:rPr>
                <w:rFonts w:cs="Arial"/>
                <w:color w:val="auto"/>
              </w:rPr>
              <w:t>ttendance</w:t>
            </w:r>
            <w:r w:rsidR="001D33A7" w:rsidRPr="00F930D0">
              <w:rPr>
                <w:rFonts w:cs="Arial"/>
                <w:color w:val="auto"/>
              </w:rPr>
              <w:t xml:space="preserve"> </w:t>
            </w:r>
            <w:r w:rsidR="0019782E" w:rsidRPr="00F930D0">
              <w:rPr>
                <w:rFonts w:cs="Arial"/>
                <w:color w:val="auto"/>
              </w:rPr>
              <w:t xml:space="preserve">from 2024/25 </w:t>
            </w:r>
            <w:r w:rsidR="00F725A9" w:rsidRPr="00F930D0">
              <w:rPr>
                <w:rFonts w:cs="Arial"/>
                <w:color w:val="auto"/>
              </w:rPr>
              <w:t>demonstrate</w:t>
            </w:r>
            <w:r w:rsidR="001D33A7" w:rsidRPr="00F930D0">
              <w:rPr>
                <w:rFonts w:cs="Arial"/>
                <w:color w:val="auto"/>
              </w:rPr>
              <w:t>d by</w:t>
            </w:r>
            <w:r w:rsidR="00CC3491" w:rsidRPr="00F930D0">
              <w:rPr>
                <w:rFonts w:cs="Arial"/>
                <w:color w:val="auto"/>
              </w:rPr>
              <w:t>:</w:t>
            </w:r>
          </w:p>
          <w:p w14:paraId="5571B343" w14:textId="14934A36" w:rsidR="00175C89" w:rsidRPr="00F930D0" w:rsidRDefault="001C1224" w:rsidP="00CC3491">
            <w:pPr>
              <w:pStyle w:val="ListParagraph"/>
              <w:numPr>
                <w:ilvl w:val="0"/>
                <w:numId w:val="22"/>
              </w:numPr>
              <w:suppressAutoHyphens w:val="0"/>
              <w:autoSpaceDN/>
              <w:spacing w:before="60" w:after="60" w:line="240" w:lineRule="auto"/>
              <w:ind w:right="57"/>
              <w:rPr>
                <w:rFonts w:cs="Arial"/>
                <w:color w:val="auto"/>
              </w:rPr>
            </w:pPr>
            <w:r w:rsidRPr="00F930D0">
              <w:rPr>
                <w:rFonts w:cs="Arial"/>
                <w:color w:val="auto"/>
              </w:rPr>
              <w:t>the</w:t>
            </w:r>
            <w:r w:rsidR="00FF599B" w:rsidRPr="00F930D0">
              <w:rPr>
                <w:rFonts w:cs="Arial"/>
                <w:color w:val="auto"/>
              </w:rPr>
              <w:t xml:space="preserve"> overall</w:t>
            </w:r>
            <w:r w:rsidRPr="00F930D0">
              <w:rPr>
                <w:rFonts w:cs="Arial"/>
                <w:color w:val="auto"/>
              </w:rPr>
              <w:t xml:space="preserve"> absence rate</w:t>
            </w:r>
            <w:r w:rsidR="00CC3491" w:rsidRPr="00F930D0">
              <w:rPr>
                <w:rFonts w:cs="Arial"/>
                <w:color w:val="auto"/>
              </w:rPr>
              <w:t xml:space="preserve"> for </w:t>
            </w:r>
            <w:r w:rsidR="002C53A2" w:rsidRPr="00F930D0">
              <w:rPr>
                <w:rFonts w:cs="Arial"/>
                <w:color w:val="auto"/>
              </w:rPr>
              <w:t>all</w:t>
            </w:r>
            <w:r w:rsidR="00175C89" w:rsidRPr="00F930D0">
              <w:rPr>
                <w:rFonts w:cs="Arial"/>
                <w:color w:val="auto"/>
              </w:rPr>
              <w:t xml:space="preserve"> pupils </w:t>
            </w:r>
            <w:r w:rsidR="0019782E" w:rsidRPr="00F930D0">
              <w:rPr>
                <w:rFonts w:cs="Arial"/>
                <w:color w:val="auto"/>
              </w:rPr>
              <w:t>being</w:t>
            </w:r>
            <w:r w:rsidR="00175C89" w:rsidRPr="00F930D0">
              <w:rPr>
                <w:rFonts w:cs="Arial"/>
                <w:color w:val="auto"/>
              </w:rPr>
              <w:t xml:space="preserve"> </w:t>
            </w:r>
            <w:r w:rsidRPr="00F930D0">
              <w:rPr>
                <w:rFonts w:cs="Arial"/>
                <w:color w:val="auto"/>
              </w:rPr>
              <w:t>no more tha</w:t>
            </w:r>
            <w:r w:rsidR="00AD7277" w:rsidRPr="00F930D0">
              <w:rPr>
                <w:rFonts w:cs="Arial"/>
                <w:color w:val="auto"/>
              </w:rPr>
              <w:t>n</w:t>
            </w:r>
            <w:r w:rsidRPr="00F930D0">
              <w:rPr>
                <w:rFonts w:cs="Arial"/>
                <w:color w:val="auto"/>
              </w:rPr>
              <w:t xml:space="preserve"> </w:t>
            </w:r>
            <w:r w:rsidR="00F930D0">
              <w:rPr>
                <w:rFonts w:cs="Arial"/>
                <w:color w:val="auto"/>
              </w:rPr>
              <w:t>5</w:t>
            </w:r>
            <w:r w:rsidRPr="00F930D0">
              <w:rPr>
                <w:rFonts w:cs="Arial"/>
                <w:color w:val="auto"/>
              </w:rPr>
              <w:t>%</w:t>
            </w:r>
            <w:r w:rsidR="00672B1A" w:rsidRPr="00F930D0">
              <w:rPr>
                <w:rFonts w:cs="Arial"/>
                <w:color w:val="auto"/>
              </w:rPr>
              <w:t>,</w:t>
            </w:r>
            <w:r w:rsidR="000D5873" w:rsidRPr="00F930D0">
              <w:rPr>
                <w:rFonts w:cs="Arial"/>
                <w:color w:val="auto"/>
              </w:rPr>
              <w:t xml:space="preserve"> </w:t>
            </w:r>
            <w:r w:rsidR="0041315E" w:rsidRPr="00F930D0">
              <w:rPr>
                <w:rFonts w:cs="Arial"/>
                <w:color w:val="auto"/>
              </w:rPr>
              <w:t xml:space="preserve">and </w:t>
            </w:r>
            <w:r w:rsidR="00F52735" w:rsidRPr="00F930D0">
              <w:rPr>
                <w:rFonts w:cs="Arial"/>
                <w:color w:val="auto"/>
              </w:rPr>
              <w:t xml:space="preserve">the </w:t>
            </w:r>
            <w:r w:rsidR="00E2023E" w:rsidRPr="00F930D0">
              <w:rPr>
                <w:rFonts w:cs="Arial"/>
                <w:color w:val="auto"/>
              </w:rPr>
              <w:t xml:space="preserve">attendance gap </w:t>
            </w:r>
            <w:r w:rsidR="00524178" w:rsidRPr="00F930D0">
              <w:rPr>
                <w:rFonts w:cs="Arial"/>
                <w:color w:val="auto"/>
              </w:rPr>
              <w:t xml:space="preserve">between </w:t>
            </w:r>
            <w:r w:rsidR="00F52735" w:rsidRPr="00F930D0">
              <w:rPr>
                <w:rFonts w:cs="Arial"/>
                <w:color w:val="auto"/>
              </w:rPr>
              <w:t>disadvantaged pupils</w:t>
            </w:r>
            <w:r w:rsidR="00B04B89" w:rsidRPr="00F930D0">
              <w:rPr>
                <w:rFonts w:cs="Arial"/>
                <w:color w:val="auto"/>
              </w:rPr>
              <w:t xml:space="preserve"> </w:t>
            </w:r>
            <w:r w:rsidR="00E2023E" w:rsidRPr="00F930D0">
              <w:rPr>
                <w:rFonts w:cs="Arial"/>
                <w:color w:val="auto"/>
              </w:rPr>
              <w:t xml:space="preserve">and their non-disadvantaged peers </w:t>
            </w:r>
            <w:r w:rsidR="007C4301" w:rsidRPr="00F930D0">
              <w:rPr>
                <w:rFonts w:cs="Arial"/>
                <w:color w:val="auto"/>
              </w:rPr>
              <w:t>being</w:t>
            </w:r>
            <w:r w:rsidR="00D82037" w:rsidRPr="00F930D0">
              <w:rPr>
                <w:rFonts w:cs="Arial"/>
                <w:color w:val="auto"/>
              </w:rPr>
              <w:t xml:space="preserve"> </w:t>
            </w:r>
            <w:r w:rsidR="00052377" w:rsidRPr="00F930D0">
              <w:rPr>
                <w:rFonts w:cs="Arial"/>
                <w:color w:val="auto"/>
              </w:rPr>
              <w:t xml:space="preserve">reduced by </w:t>
            </w:r>
            <w:r w:rsidR="00F930D0" w:rsidRPr="00F930D0">
              <w:rPr>
                <w:rFonts w:cs="Arial"/>
                <w:color w:val="auto"/>
              </w:rPr>
              <w:t>0</w:t>
            </w:r>
            <w:r w:rsidR="00052377" w:rsidRPr="00F930D0">
              <w:rPr>
                <w:rFonts w:cs="Arial"/>
                <w:color w:val="auto"/>
              </w:rPr>
              <w:t>%</w:t>
            </w:r>
            <w:r w:rsidR="00F52735" w:rsidRPr="00F930D0">
              <w:rPr>
                <w:rFonts w:cs="Arial"/>
                <w:color w:val="auto"/>
              </w:rPr>
              <w:t>.</w:t>
            </w:r>
          </w:p>
          <w:p w14:paraId="7182EE59" w14:textId="34962EE0" w:rsidR="002C53A2" w:rsidRPr="00E27862" w:rsidRDefault="00CF52EA" w:rsidP="00CA28DC">
            <w:pPr>
              <w:pStyle w:val="ListParagraph"/>
              <w:numPr>
                <w:ilvl w:val="0"/>
                <w:numId w:val="22"/>
              </w:numPr>
              <w:suppressAutoHyphens w:val="0"/>
              <w:autoSpaceDN/>
              <w:spacing w:before="60" w:after="120" w:line="240" w:lineRule="auto"/>
              <w:ind w:left="414" w:right="57" w:hanging="357"/>
              <w:contextualSpacing w:val="0"/>
              <w:rPr>
                <w:rFonts w:cs="Arial"/>
                <w:color w:val="auto"/>
              </w:rPr>
            </w:pPr>
            <w:r w:rsidRPr="00F930D0">
              <w:rPr>
                <w:rFonts w:cs="Arial"/>
                <w:color w:val="auto"/>
              </w:rPr>
              <w:t xml:space="preserve">the percentage of all pupils who are persistently absent being below </w:t>
            </w:r>
            <w:r w:rsidR="00F930D0" w:rsidRPr="00F930D0">
              <w:rPr>
                <w:rFonts w:cs="Arial"/>
                <w:color w:val="auto"/>
              </w:rPr>
              <w:t>3</w:t>
            </w:r>
            <w:r w:rsidRPr="00F930D0">
              <w:rPr>
                <w:rFonts w:cs="Arial"/>
                <w:color w:val="auto"/>
              </w:rPr>
              <w:t xml:space="preserve">% and the figure among disadvantaged pupils being no more than </w:t>
            </w:r>
            <w:r w:rsidR="00F930D0" w:rsidRPr="00F930D0">
              <w:rPr>
                <w:rFonts w:cs="Arial"/>
                <w:color w:val="auto"/>
              </w:rPr>
              <w:t>1</w:t>
            </w:r>
            <w:r w:rsidRPr="00F930D0">
              <w:rPr>
                <w:rFonts w:cs="Arial"/>
                <w:color w:val="auto"/>
              </w:rPr>
              <w:t>% lower than their peers.</w:t>
            </w:r>
          </w:p>
        </w:tc>
      </w:tr>
    </w:tbl>
    <w:p w14:paraId="2A06959E" w14:textId="77777777" w:rsidR="00120AB1" w:rsidRDefault="00120AB1">
      <w:pPr>
        <w:suppressAutoHyphens w:val="0"/>
        <w:spacing w:after="0" w:line="240" w:lineRule="auto"/>
        <w:rPr>
          <w:b/>
          <w:color w:val="104F75"/>
          <w:sz w:val="32"/>
          <w:szCs w:val="32"/>
        </w:rPr>
      </w:pPr>
      <w:r>
        <w:br w:type="page"/>
      </w:r>
    </w:p>
    <w:p w14:paraId="2A7D5512" w14:textId="7B489199" w:rsidR="00E66558" w:rsidRDefault="009D71E8">
      <w:pPr>
        <w:pStyle w:val="Heading2"/>
      </w:pPr>
      <w:r>
        <w:lastRenderedPageBreak/>
        <w:t>Activity in this academic year</w:t>
      </w:r>
    </w:p>
    <w:p w14:paraId="2A7D5513" w14:textId="77777777" w:rsidR="00E66558" w:rsidRDefault="009D71E8">
      <w:pPr>
        <w:spacing w:after="480"/>
      </w:pPr>
      <w:r>
        <w:t xml:space="preserve">This details how we intend to spend our pupil premium (and recovery premium funding) </w:t>
      </w:r>
      <w:r>
        <w:rPr>
          <w:b/>
          <w:bCs/>
        </w:rPr>
        <w:t>this academic year</w:t>
      </w:r>
      <w:r>
        <w:t xml:space="preserve"> to address the challenges listed above.</w:t>
      </w:r>
    </w:p>
    <w:p w14:paraId="2A7D5514" w14:textId="77777777" w:rsidR="00E66558" w:rsidRDefault="009D71E8">
      <w:pPr>
        <w:pStyle w:val="Heading3"/>
      </w:pPr>
      <w:r>
        <w:t>Teaching (for example, CPD, recruitment and retention)</w:t>
      </w:r>
    </w:p>
    <w:p w14:paraId="2A7D5515" w14:textId="5B40DABF" w:rsidR="00E66558" w:rsidRPr="00750C33" w:rsidRDefault="009D71E8" w:rsidP="00877501">
      <w:pPr>
        <w:rPr>
          <w:color w:val="0070C0"/>
        </w:rPr>
      </w:pPr>
      <w:r>
        <w:t xml:space="preserve">Budgeted cost: </w:t>
      </w:r>
      <w:r w:rsidRPr="00E27862">
        <w:rPr>
          <w:b/>
          <w:bCs/>
          <w:color w:val="auto"/>
        </w:rPr>
        <w:t>£</w:t>
      </w:r>
      <w:r w:rsidR="00BD11A3">
        <w:rPr>
          <w:b/>
          <w:bCs/>
          <w:color w:val="auto"/>
        </w:rPr>
        <w:t>15,000</w:t>
      </w:r>
    </w:p>
    <w:tbl>
      <w:tblPr>
        <w:tblW w:w="5000" w:type="pct"/>
        <w:tblLayout w:type="fixed"/>
        <w:tblCellMar>
          <w:left w:w="10" w:type="dxa"/>
          <w:right w:w="10" w:type="dxa"/>
        </w:tblCellMar>
        <w:tblLook w:val="04A0" w:firstRow="1" w:lastRow="0" w:firstColumn="1" w:lastColumn="0" w:noHBand="0" w:noVBand="1"/>
      </w:tblPr>
      <w:tblGrid>
        <w:gridCol w:w="3397"/>
        <w:gridCol w:w="4536"/>
        <w:gridCol w:w="1553"/>
      </w:tblGrid>
      <w:tr w:rsidR="00E66558" w14:paraId="2A7D5519" w14:textId="77777777" w:rsidTr="553D8BA6">
        <w:tc>
          <w:tcPr>
            <w:tcW w:w="3397"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8E2E9"/>
            <w:tcMar>
              <w:top w:w="0" w:type="dxa"/>
              <w:left w:w="108" w:type="dxa"/>
              <w:bottom w:w="0" w:type="dxa"/>
              <w:right w:w="108" w:type="dxa"/>
            </w:tcMar>
          </w:tcPr>
          <w:p w14:paraId="2A7D5516" w14:textId="77777777" w:rsidR="00E66558" w:rsidRDefault="009D71E8">
            <w:pPr>
              <w:pStyle w:val="TableHeader"/>
              <w:jc w:val="left"/>
            </w:pPr>
            <w:r>
              <w:t>Activity</w:t>
            </w:r>
          </w:p>
        </w:tc>
        <w:tc>
          <w:tcPr>
            <w:tcW w:w="453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8E2E9"/>
            <w:tcMar>
              <w:top w:w="0" w:type="dxa"/>
              <w:left w:w="108" w:type="dxa"/>
              <w:bottom w:w="0" w:type="dxa"/>
              <w:right w:w="108" w:type="dxa"/>
            </w:tcMar>
          </w:tcPr>
          <w:p w14:paraId="2A7D5517" w14:textId="77777777" w:rsidR="00E66558" w:rsidRDefault="009D71E8">
            <w:pPr>
              <w:pStyle w:val="TableHeader"/>
              <w:jc w:val="left"/>
            </w:pPr>
            <w:r>
              <w:t>Evidence that supports this approach</w:t>
            </w:r>
          </w:p>
        </w:tc>
        <w:tc>
          <w:tcPr>
            <w:tcW w:w="1553"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8E2E9"/>
            <w:tcMar>
              <w:top w:w="0" w:type="dxa"/>
              <w:left w:w="108" w:type="dxa"/>
              <w:bottom w:w="0" w:type="dxa"/>
              <w:right w:w="108" w:type="dxa"/>
            </w:tcMar>
          </w:tcPr>
          <w:p w14:paraId="2A7D5518" w14:textId="77777777" w:rsidR="00E66558" w:rsidRDefault="009D71E8">
            <w:pPr>
              <w:pStyle w:val="TableHeader"/>
              <w:jc w:val="left"/>
            </w:pPr>
            <w:r>
              <w:t>Challenge number(s) addressed</w:t>
            </w:r>
          </w:p>
        </w:tc>
      </w:tr>
      <w:tr w:rsidR="00D0539F" w14:paraId="2A7D551D" w14:textId="77777777" w:rsidTr="553D8BA6">
        <w:tc>
          <w:tcPr>
            <w:tcW w:w="3397"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2A7D551A" w14:textId="1F34394E" w:rsidR="00D0539F" w:rsidRPr="00E27862" w:rsidRDefault="00D0539F" w:rsidP="00D0539F">
            <w:pPr>
              <w:pStyle w:val="TableRow"/>
              <w:spacing w:after="240"/>
              <w:ind w:left="29"/>
              <w:rPr>
                <w:rFonts w:cs="Arial"/>
                <w:color w:val="auto"/>
                <w:shd w:val="clear" w:color="auto" w:fill="FFFFFF"/>
              </w:rPr>
            </w:pPr>
            <w:r>
              <w:t>Developing high quality teaching, assessment and a curriculum which responds to the needs of pupils</w:t>
            </w:r>
          </w:p>
        </w:tc>
        <w:tc>
          <w:tcPr>
            <w:tcW w:w="453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2AFA2542" w14:textId="77777777" w:rsidR="00D0539F" w:rsidRDefault="00001F0D" w:rsidP="00D0539F">
            <w:pPr>
              <w:pStyle w:val="TableRowCentered"/>
              <w:spacing w:after="120"/>
              <w:jc w:val="left"/>
              <w:rPr>
                <w:color w:val="auto"/>
                <w:szCs w:val="24"/>
              </w:rPr>
            </w:pPr>
            <w:hyperlink r:id="rId10" w:history="1">
              <w:r w:rsidR="00D0539F" w:rsidRPr="005D7185">
                <w:rPr>
                  <w:rStyle w:val="Hyperlink"/>
                  <w:szCs w:val="24"/>
                </w:rPr>
                <w:t>https://d2tic4wvo1iusb.cloudfront.net/eef-guidance-reports/feedback/Teacher_Feedback_to_Improve_Pupil_Learning.pdf?v=1672929320</w:t>
              </w:r>
            </w:hyperlink>
          </w:p>
          <w:p w14:paraId="2A7D551B" w14:textId="3187349C" w:rsidR="00D0539F" w:rsidRPr="00E27862" w:rsidRDefault="00D0539F" w:rsidP="00D0539F">
            <w:pPr>
              <w:pStyle w:val="TableRowCentered"/>
              <w:spacing w:after="120"/>
              <w:jc w:val="left"/>
              <w:rPr>
                <w:color w:val="auto"/>
                <w:szCs w:val="24"/>
              </w:rPr>
            </w:pPr>
          </w:p>
        </w:tc>
        <w:tc>
          <w:tcPr>
            <w:tcW w:w="1553"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2A7D551C" w14:textId="543B72E3" w:rsidR="00D0539F" w:rsidRPr="00E27862" w:rsidRDefault="00D0539F" w:rsidP="00D0539F">
            <w:pPr>
              <w:pStyle w:val="TableRowCentered"/>
              <w:jc w:val="left"/>
              <w:rPr>
                <w:color w:val="auto"/>
                <w:szCs w:val="24"/>
              </w:rPr>
            </w:pPr>
            <w:r w:rsidRPr="00E27862">
              <w:rPr>
                <w:color w:val="auto"/>
                <w:szCs w:val="24"/>
              </w:rPr>
              <w:t xml:space="preserve">1, 2, 3, 4 </w:t>
            </w:r>
          </w:p>
        </w:tc>
      </w:tr>
      <w:tr w:rsidR="00E66558" w14:paraId="2A7D5521" w14:textId="77777777" w:rsidTr="00F21D12">
        <w:tc>
          <w:tcPr>
            <w:tcW w:w="3397"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714C948C" w14:textId="7FE26A29" w:rsidR="007C216F" w:rsidRPr="00E27862" w:rsidRDefault="007C216F" w:rsidP="00A6450E">
            <w:pPr>
              <w:suppressAutoHyphens w:val="0"/>
              <w:autoSpaceDN/>
              <w:spacing w:before="60" w:line="240" w:lineRule="auto"/>
              <w:ind w:left="29" w:right="57"/>
              <w:rPr>
                <w:iCs/>
                <w:color w:val="auto"/>
                <w:lang w:val="en-US"/>
              </w:rPr>
            </w:pPr>
            <w:r w:rsidRPr="00E27862">
              <w:rPr>
                <w:iCs/>
                <w:color w:val="auto"/>
                <w:lang w:val="en-US"/>
              </w:rPr>
              <w:t xml:space="preserve">Embedding dialogic </w:t>
            </w:r>
            <w:r w:rsidR="00A37A7E" w:rsidRPr="00E27862">
              <w:rPr>
                <w:iCs/>
                <w:color w:val="auto"/>
                <w:lang w:val="en-US"/>
              </w:rPr>
              <w:t>activities</w:t>
            </w:r>
            <w:r w:rsidR="00063207" w:rsidRPr="00E27862">
              <w:rPr>
                <w:iCs/>
                <w:color w:val="auto"/>
                <w:lang w:val="en-US"/>
              </w:rPr>
              <w:t xml:space="preserve"> </w:t>
            </w:r>
            <w:r w:rsidRPr="00E27862">
              <w:rPr>
                <w:iCs/>
                <w:color w:val="auto"/>
                <w:lang w:val="en-US"/>
              </w:rPr>
              <w:t xml:space="preserve">across </w:t>
            </w:r>
            <w:r w:rsidR="001E5F86" w:rsidRPr="00E27862">
              <w:rPr>
                <w:iCs/>
                <w:color w:val="auto"/>
                <w:lang w:val="en-US"/>
              </w:rPr>
              <w:t xml:space="preserve">the </w:t>
            </w:r>
            <w:r w:rsidRPr="00E27862">
              <w:rPr>
                <w:iCs/>
                <w:color w:val="auto"/>
                <w:lang w:val="en-US"/>
              </w:rPr>
              <w:t>school</w:t>
            </w:r>
            <w:r w:rsidR="001E5F86" w:rsidRPr="00E27862">
              <w:rPr>
                <w:iCs/>
                <w:color w:val="auto"/>
                <w:lang w:val="en-US"/>
              </w:rPr>
              <w:t xml:space="preserve"> curriculum</w:t>
            </w:r>
            <w:r w:rsidR="00C241F8" w:rsidRPr="00E27862">
              <w:rPr>
                <w:iCs/>
                <w:color w:val="auto"/>
                <w:lang w:val="en-US"/>
              </w:rPr>
              <w:t xml:space="preserve">. </w:t>
            </w:r>
            <w:r w:rsidR="0033017B" w:rsidRPr="00E27862">
              <w:rPr>
                <w:iCs/>
                <w:color w:val="auto"/>
                <w:lang w:val="en-US"/>
              </w:rPr>
              <w:t>These</w:t>
            </w:r>
            <w:r w:rsidR="00DF7C87" w:rsidRPr="00E27862">
              <w:rPr>
                <w:iCs/>
                <w:color w:val="auto"/>
                <w:lang w:val="en-US"/>
              </w:rPr>
              <w:t xml:space="preserve"> can support pupils to articulate </w:t>
            </w:r>
            <w:r w:rsidR="00753BE2" w:rsidRPr="00E27862">
              <w:rPr>
                <w:iCs/>
                <w:color w:val="auto"/>
                <w:lang w:val="en-US"/>
              </w:rPr>
              <w:t xml:space="preserve">key </w:t>
            </w:r>
            <w:r w:rsidR="00DF7C87" w:rsidRPr="00E27862">
              <w:rPr>
                <w:iCs/>
                <w:color w:val="auto"/>
                <w:lang w:val="en-US"/>
              </w:rPr>
              <w:t>ideas, consolidate</w:t>
            </w:r>
            <w:r w:rsidR="00B52263" w:rsidRPr="00E27862">
              <w:rPr>
                <w:iCs/>
                <w:color w:val="auto"/>
                <w:lang w:val="en-US"/>
              </w:rPr>
              <w:t xml:space="preserve"> understanding and extend vocabulary.</w:t>
            </w:r>
            <w:r w:rsidR="00E46D02" w:rsidRPr="00E27862">
              <w:rPr>
                <w:iCs/>
                <w:color w:val="auto"/>
                <w:lang w:val="en-US"/>
              </w:rPr>
              <w:t xml:space="preserve"> </w:t>
            </w:r>
          </w:p>
          <w:p w14:paraId="2A7D551E" w14:textId="7E170F88" w:rsidR="00E66558" w:rsidRPr="00E27862" w:rsidRDefault="00305DCE" w:rsidP="0065494B">
            <w:pPr>
              <w:suppressAutoHyphens w:val="0"/>
              <w:autoSpaceDN/>
              <w:spacing w:before="60" w:after="120" w:line="240" w:lineRule="auto"/>
              <w:ind w:left="57" w:right="57"/>
              <w:rPr>
                <w:color w:val="auto"/>
              </w:rPr>
            </w:pPr>
            <w:r w:rsidRPr="00E27862">
              <w:rPr>
                <w:color w:val="auto"/>
              </w:rPr>
              <w:t>We will p</w:t>
            </w:r>
            <w:r w:rsidR="0057032A" w:rsidRPr="00E27862">
              <w:rPr>
                <w:color w:val="auto"/>
              </w:rPr>
              <w:t>urchase</w:t>
            </w:r>
            <w:r w:rsidR="002A63FA" w:rsidRPr="00E27862">
              <w:rPr>
                <w:color w:val="auto"/>
              </w:rPr>
              <w:t xml:space="preserve"> </w:t>
            </w:r>
            <w:r w:rsidR="008C7C95" w:rsidRPr="00E27862">
              <w:rPr>
                <w:color w:val="auto"/>
              </w:rPr>
              <w:t>resources</w:t>
            </w:r>
            <w:r w:rsidR="00A95D4B" w:rsidRPr="00E27862">
              <w:rPr>
                <w:color w:val="auto"/>
              </w:rPr>
              <w:t xml:space="preserve"> and </w:t>
            </w:r>
            <w:r w:rsidR="0057032A" w:rsidRPr="00E27862">
              <w:rPr>
                <w:color w:val="auto"/>
              </w:rPr>
              <w:t xml:space="preserve">fund </w:t>
            </w:r>
            <w:r w:rsidR="00EC1431" w:rsidRPr="00E27862">
              <w:rPr>
                <w:color w:val="auto"/>
              </w:rPr>
              <w:t xml:space="preserve">ongoing teacher </w:t>
            </w:r>
            <w:r w:rsidR="00F81BA5" w:rsidRPr="00E27862">
              <w:rPr>
                <w:color w:val="auto"/>
              </w:rPr>
              <w:t>training</w:t>
            </w:r>
            <w:r w:rsidR="00A95D4B" w:rsidRPr="00E27862">
              <w:rPr>
                <w:color w:val="auto"/>
              </w:rPr>
              <w:t xml:space="preserve"> and</w:t>
            </w:r>
            <w:r w:rsidR="00687677" w:rsidRPr="00E27862">
              <w:rPr>
                <w:color w:val="auto"/>
              </w:rPr>
              <w:t xml:space="preserve"> release time</w:t>
            </w:r>
            <w:r w:rsidR="00F81BA5" w:rsidRPr="00E27862">
              <w:rPr>
                <w:color w:val="auto"/>
              </w:rPr>
              <w:t>.</w:t>
            </w:r>
            <w:r w:rsidR="00B13027" w:rsidRPr="00E27862">
              <w:rPr>
                <w:color w:val="auto"/>
              </w:rPr>
              <w:t xml:space="preserve"> </w:t>
            </w:r>
          </w:p>
        </w:tc>
        <w:tc>
          <w:tcPr>
            <w:tcW w:w="453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4935A51F" w14:textId="639F4B76" w:rsidR="006E2090" w:rsidRPr="00E27862" w:rsidRDefault="00D7718E" w:rsidP="00D7718E">
            <w:pPr>
              <w:suppressAutoHyphens w:val="0"/>
              <w:autoSpaceDN/>
              <w:spacing w:before="60" w:after="60" w:line="240" w:lineRule="auto"/>
              <w:ind w:left="57" w:right="57"/>
              <w:rPr>
                <w:rFonts w:cs="Arial"/>
                <w:color w:val="auto"/>
              </w:rPr>
            </w:pPr>
            <w:r w:rsidRPr="00E27862">
              <w:rPr>
                <w:rFonts w:cs="Arial"/>
                <w:color w:val="auto"/>
              </w:rPr>
              <w:t xml:space="preserve">There is a strong evidence base that suggests </w:t>
            </w:r>
            <w:r w:rsidR="000A5F10" w:rsidRPr="00E27862">
              <w:rPr>
                <w:rFonts w:cs="Arial"/>
                <w:color w:val="auto"/>
              </w:rPr>
              <w:t>oral language interventions</w:t>
            </w:r>
            <w:r w:rsidR="007B42C3" w:rsidRPr="00E27862">
              <w:rPr>
                <w:rFonts w:cs="Arial"/>
                <w:color w:val="auto"/>
              </w:rPr>
              <w:t>, including dialogic activities</w:t>
            </w:r>
            <w:r w:rsidR="006E5A88" w:rsidRPr="00E27862">
              <w:rPr>
                <w:rFonts w:cs="Arial"/>
                <w:color w:val="auto"/>
              </w:rPr>
              <w:t xml:space="preserve"> such as </w:t>
            </w:r>
            <w:r w:rsidR="003D28EF" w:rsidRPr="00E27862">
              <w:rPr>
                <w:rFonts w:cs="Arial"/>
                <w:color w:val="auto"/>
              </w:rPr>
              <w:t>high-quality classroom discussion</w:t>
            </w:r>
            <w:r w:rsidR="006E5A88" w:rsidRPr="00E27862">
              <w:rPr>
                <w:rFonts w:cs="Arial"/>
                <w:color w:val="auto"/>
              </w:rPr>
              <w:t>,</w:t>
            </w:r>
            <w:r w:rsidRPr="00E27862">
              <w:rPr>
                <w:rFonts w:cs="Arial"/>
                <w:color w:val="auto"/>
              </w:rPr>
              <w:t xml:space="preserve"> are inexpensive to implement with high impacts on reading</w:t>
            </w:r>
            <w:r w:rsidR="00461B5D" w:rsidRPr="00E27862">
              <w:rPr>
                <w:rFonts w:cs="Arial"/>
                <w:color w:val="auto"/>
              </w:rPr>
              <w:t>:</w:t>
            </w:r>
          </w:p>
          <w:p w14:paraId="2A7D551F" w14:textId="32D5A55D" w:rsidR="00E66558" w:rsidRPr="00E27862" w:rsidRDefault="00001F0D" w:rsidP="001662B7">
            <w:pPr>
              <w:suppressAutoHyphens w:val="0"/>
              <w:autoSpaceDN/>
              <w:spacing w:before="60" w:after="60" w:line="240" w:lineRule="auto"/>
              <w:ind w:left="57" w:right="57"/>
              <w:rPr>
                <w:color w:val="auto"/>
              </w:rPr>
            </w:pPr>
            <w:hyperlink r:id="rId11" w:history="1">
              <w:r w:rsidR="0037532E" w:rsidRPr="00391C6D">
                <w:rPr>
                  <w:rFonts w:cs="Arial"/>
                  <w:color w:val="0070C0"/>
                  <w:u w:val="single"/>
                </w:rPr>
                <w:t>Oral language interventions | Toolkit Strand | Education Endowment Foundation | EEF</w:t>
              </w:r>
            </w:hyperlink>
          </w:p>
        </w:tc>
        <w:tc>
          <w:tcPr>
            <w:tcW w:w="1553"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2A7D5520" w14:textId="540FC071" w:rsidR="00E66558" w:rsidRPr="00E27862" w:rsidRDefault="531411B3" w:rsidP="553D8BA6">
            <w:pPr>
              <w:pStyle w:val="TableRowCentered"/>
              <w:jc w:val="left"/>
              <w:rPr>
                <w:color w:val="auto"/>
                <w:sz w:val="22"/>
                <w:szCs w:val="22"/>
              </w:rPr>
            </w:pPr>
            <w:r w:rsidRPr="00E27862">
              <w:rPr>
                <w:color w:val="auto"/>
                <w:sz w:val="22"/>
                <w:szCs w:val="22"/>
              </w:rPr>
              <w:t>1</w:t>
            </w:r>
          </w:p>
        </w:tc>
      </w:tr>
      <w:tr w:rsidR="0015621F" w14:paraId="4C091B95" w14:textId="77777777" w:rsidTr="00F21D12">
        <w:tc>
          <w:tcPr>
            <w:tcW w:w="3397"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2E0374F1" w14:textId="77777777" w:rsidR="0015621F" w:rsidRDefault="009533EF" w:rsidP="00A6450E">
            <w:pPr>
              <w:suppressAutoHyphens w:val="0"/>
              <w:autoSpaceDN/>
              <w:spacing w:before="60" w:after="120" w:line="240" w:lineRule="auto"/>
              <w:ind w:left="29" w:right="57"/>
              <w:rPr>
                <w:rFonts w:cs="Arial"/>
                <w:iCs/>
                <w:color w:val="auto"/>
              </w:rPr>
            </w:pPr>
            <w:r w:rsidRPr="00E27862">
              <w:rPr>
                <w:rFonts w:cs="Arial"/>
                <w:iCs/>
                <w:color w:val="auto"/>
              </w:rPr>
              <w:t>Purc</w:t>
            </w:r>
            <w:r w:rsidR="00280615" w:rsidRPr="00E27862">
              <w:rPr>
                <w:rFonts w:cs="Arial"/>
                <w:iCs/>
                <w:color w:val="auto"/>
              </w:rPr>
              <w:t>hase</w:t>
            </w:r>
            <w:r w:rsidRPr="00E27862">
              <w:rPr>
                <w:rFonts w:cs="Arial"/>
                <w:iCs/>
                <w:color w:val="auto"/>
              </w:rPr>
              <w:t xml:space="preserve"> of a </w:t>
            </w:r>
            <w:hyperlink r:id="rId12" w:history="1">
              <w:r w:rsidRPr="00D01A6D">
                <w:rPr>
                  <w:rStyle w:val="Hyperlink"/>
                  <w:rFonts w:cs="Arial"/>
                  <w:iCs/>
                  <w:color w:val="0070C0"/>
                </w:rPr>
                <w:t>D</w:t>
              </w:r>
              <w:r w:rsidRPr="00D01A6D">
                <w:rPr>
                  <w:rStyle w:val="Hyperlink"/>
                  <w:color w:val="0070C0"/>
                </w:rPr>
                <w:t xml:space="preserve">fE </w:t>
              </w:r>
              <w:r w:rsidRPr="00D01A6D">
                <w:rPr>
                  <w:rStyle w:val="Hyperlink"/>
                  <w:rFonts w:cs="Arial"/>
                  <w:iCs/>
                  <w:color w:val="0070C0"/>
                </w:rPr>
                <w:t>validated Systematic Synthetic Phonics programme</w:t>
              </w:r>
            </w:hyperlink>
            <w:r w:rsidRPr="00E27862">
              <w:rPr>
                <w:rFonts w:cs="Arial"/>
                <w:iCs/>
                <w:color w:val="auto"/>
              </w:rPr>
              <w:t xml:space="preserve"> to secure stronger phonics teachin</w:t>
            </w:r>
            <w:r w:rsidR="00280615" w:rsidRPr="00E27862">
              <w:rPr>
                <w:rFonts w:cs="Arial"/>
                <w:iCs/>
                <w:color w:val="auto"/>
              </w:rPr>
              <w:t>g</w:t>
            </w:r>
            <w:r w:rsidR="006E426D" w:rsidRPr="00E27862">
              <w:rPr>
                <w:rFonts w:cs="Arial"/>
                <w:iCs/>
                <w:color w:val="auto"/>
              </w:rPr>
              <w:t xml:space="preserve"> for all pupils</w:t>
            </w:r>
            <w:r w:rsidR="00C34B56" w:rsidRPr="00E27862">
              <w:rPr>
                <w:rFonts w:cs="Arial"/>
                <w:iCs/>
                <w:color w:val="auto"/>
              </w:rPr>
              <w:t>.</w:t>
            </w:r>
          </w:p>
          <w:p w14:paraId="3C245BD9" w14:textId="1F85FAD4" w:rsidR="00836437" w:rsidRPr="00E27862" w:rsidRDefault="00836437" w:rsidP="00A6450E">
            <w:pPr>
              <w:suppressAutoHyphens w:val="0"/>
              <w:autoSpaceDN/>
              <w:spacing w:before="60" w:after="120" w:line="240" w:lineRule="auto"/>
              <w:ind w:left="29" w:right="57"/>
              <w:rPr>
                <w:rFonts w:cs="Arial"/>
                <w:iCs/>
                <w:color w:val="auto"/>
              </w:rPr>
            </w:pPr>
            <w:r>
              <w:rPr>
                <w:rFonts w:cs="Arial"/>
                <w:iCs/>
                <w:color w:val="auto"/>
              </w:rPr>
              <w:t>(Little Wandle phonics programme)</w:t>
            </w:r>
          </w:p>
        </w:tc>
        <w:tc>
          <w:tcPr>
            <w:tcW w:w="453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7E538A35" w14:textId="77777777" w:rsidR="00011010" w:rsidRPr="00E27862" w:rsidRDefault="001A25A3" w:rsidP="00011010">
            <w:pPr>
              <w:pStyle w:val="TableRowCentered"/>
              <w:jc w:val="left"/>
              <w:rPr>
                <w:rFonts w:cs="Arial"/>
                <w:color w:val="auto"/>
                <w:szCs w:val="24"/>
              </w:rPr>
            </w:pPr>
            <w:r w:rsidRPr="00E27862">
              <w:rPr>
                <w:rFonts w:cs="Arial"/>
                <w:color w:val="auto"/>
                <w:szCs w:val="24"/>
              </w:rPr>
              <w:t>Phonics approaches have a strong evidence base that indicate</w:t>
            </w:r>
            <w:r w:rsidR="00136D68" w:rsidRPr="00E27862">
              <w:rPr>
                <w:rFonts w:cs="Arial"/>
                <w:color w:val="auto"/>
                <w:szCs w:val="24"/>
              </w:rPr>
              <w:t>s</w:t>
            </w:r>
            <w:r w:rsidRPr="00E27862">
              <w:rPr>
                <w:rFonts w:cs="Arial"/>
                <w:color w:val="auto"/>
                <w:szCs w:val="24"/>
              </w:rPr>
              <w:t xml:space="preserve"> </w:t>
            </w:r>
            <w:r w:rsidR="00533F08" w:rsidRPr="00E27862">
              <w:rPr>
                <w:rFonts w:cs="Arial"/>
                <w:color w:val="auto"/>
                <w:szCs w:val="24"/>
              </w:rPr>
              <w:t xml:space="preserve">a </w:t>
            </w:r>
            <w:r w:rsidRPr="00E27862">
              <w:rPr>
                <w:rFonts w:cs="Arial"/>
                <w:color w:val="auto"/>
                <w:szCs w:val="24"/>
              </w:rPr>
              <w:t xml:space="preserve">positive impact on </w:t>
            </w:r>
            <w:r w:rsidR="00B260CE" w:rsidRPr="00E27862">
              <w:rPr>
                <w:rFonts w:cs="Arial"/>
                <w:color w:val="auto"/>
                <w:szCs w:val="24"/>
              </w:rPr>
              <w:t>the accuracy of word reading</w:t>
            </w:r>
            <w:r w:rsidR="000301F1" w:rsidRPr="00E27862">
              <w:rPr>
                <w:rFonts w:cs="Arial"/>
                <w:color w:val="auto"/>
                <w:szCs w:val="24"/>
              </w:rPr>
              <w:t xml:space="preserve"> (though not necessarily comprehension)</w:t>
            </w:r>
            <w:r w:rsidRPr="00E27862">
              <w:rPr>
                <w:rFonts w:cs="Arial"/>
                <w:color w:val="auto"/>
                <w:szCs w:val="24"/>
              </w:rPr>
              <w:t xml:space="preserve">, particularly </w:t>
            </w:r>
            <w:r w:rsidR="00BF70E5" w:rsidRPr="00E27862">
              <w:rPr>
                <w:rFonts w:cs="Arial"/>
                <w:color w:val="auto"/>
                <w:szCs w:val="24"/>
              </w:rPr>
              <w:t xml:space="preserve">for </w:t>
            </w:r>
            <w:r w:rsidR="00011010" w:rsidRPr="00E27862">
              <w:rPr>
                <w:rFonts w:cs="Arial"/>
                <w:color w:val="auto"/>
                <w:szCs w:val="24"/>
              </w:rPr>
              <w:t xml:space="preserve">disadvantaged </w:t>
            </w:r>
            <w:r w:rsidR="00A9535D" w:rsidRPr="00E27862">
              <w:rPr>
                <w:rFonts w:cs="Arial"/>
                <w:color w:val="auto"/>
                <w:szCs w:val="24"/>
              </w:rPr>
              <w:t>pupils</w:t>
            </w:r>
            <w:r w:rsidR="006D12C0" w:rsidRPr="00E27862">
              <w:rPr>
                <w:rFonts w:cs="Arial"/>
                <w:color w:val="auto"/>
                <w:szCs w:val="24"/>
              </w:rPr>
              <w:t>:</w:t>
            </w:r>
            <w:r w:rsidRPr="00E27862">
              <w:rPr>
                <w:rFonts w:cs="Arial"/>
                <w:color w:val="auto"/>
                <w:szCs w:val="24"/>
              </w:rPr>
              <w:t xml:space="preserve"> </w:t>
            </w:r>
          </w:p>
          <w:p w14:paraId="59E476D0" w14:textId="60A39337" w:rsidR="001F198D" w:rsidRPr="00E27862" w:rsidRDefault="00001F0D" w:rsidP="003F1E06">
            <w:pPr>
              <w:pStyle w:val="TableRowCentered"/>
              <w:spacing w:after="120"/>
              <w:jc w:val="left"/>
              <w:rPr>
                <w:rFonts w:cs="Arial"/>
                <w:color w:val="auto"/>
                <w:szCs w:val="24"/>
              </w:rPr>
            </w:pPr>
            <w:hyperlink r:id="rId13" w:history="1">
              <w:r w:rsidR="006D12C0" w:rsidRPr="00D01A6D">
                <w:rPr>
                  <w:color w:val="0070C0"/>
                  <w:szCs w:val="24"/>
                  <w:u w:val="single"/>
                </w:rPr>
                <w:t>Phonics | Toolkit Strand | Education Endowment Foundation | EEF</w:t>
              </w:r>
            </w:hyperlink>
          </w:p>
        </w:tc>
        <w:tc>
          <w:tcPr>
            <w:tcW w:w="1553"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2CAEE161" w14:textId="66E322A9" w:rsidR="0015621F" w:rsidRPr="00E27862" w:rsidRDefault="0015621F" w:rsidP="0015621F">
            <w:pPr>
              <w:pStyle w:val="TableRowCentered"/>
              <w:jc w:val="left"/>
              <w:rPr>
                <w:color w:val="auto"/>
                <w:szCs w:val="24"/>
              </w:rPr>
            </w:pPr>
            <w:r w:rsidRPr="00E27862">
              <w:rPr>
                <w:color w:val="auto"/>
                <w:szCs w:val="24"/>
              </w:rPr>
              <w:t>2</w:t>
            </w:r>
            <w:r w:rsidR="00BB5B63">
              <w:rPr>
                <w:color w:val="auto"/>
                <w:szCs w:val="24"/>
              </w:rPr>
              <w:t>, 1</w:t>
            </w:r>
          </w:p>
        </w:tc>
      </w:tr>
      <w:tr w:rsidR="00A82617" w14:paraId="5C8586C4" w14:textId="77777777" w:rsidTr="00F21D12">
        <w:tc>
          <w:tcPr>
            <w:tcW w:w="3397"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03578FF0" w14:textId="5C6A2487" w:rsidR="00A82617" w:rsidRPr="00E27862" w:rsidRDefault="00A82617" w:rsidP="00A82617">
            <w:pPr>
              <w:suppressAutoHyphens w:val="0"/>
              <w:autoSpaceDN/>
              <w:spacing w:before="60" w:after="120" w:line="240" w:lineRule="auto"/>
              <w:ind w:left="29" w:right="57"/>
              <w:rPr>
                <w:rFonts w:cs="Arial"/>
                <w:iCs/>
                <w:color w:val="auto"/>
              </w:rPr>
            </w:pPr>
            <w:r>
              <w:rPr>
                <w:rFonts w:cs="Arial"/>
                <w:iCs/>
                <w:color w:val="auto"/>
              </w:rPr>
              <w:t>Training teachers in the CTMM strategies and embedding these into all areas of the curriculum</w:t>
            </w:r>
          </w:p>
        </w:tc>
        <w:tc>
          <w:tcPr>
            <w:tcW w:w="453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2C2D8167" w14:textId="77777777" w:rsidR="00A82617" w:rsidRPr="00567D5E" w:rsidRDefault="00A82617" w:rsidP="00A82617">
            <w:pPr>
              <w:autoSpaceDN/>
              <w:spacing w:before="60" w:after="120" w:line="240" w:lineRule="auto"/>
              <w:ind w:left="57" w:right="57"/>
              <w:rPr>
                <w:rFonts w:cs="Arial"/>
                <w:iCs/>
                <w:color w:val="auto"/>
              </w:rPr>
            </w:pPr>
            <w:r w:rsidRPr="00567D5E">
              <w:rPr>
                <w:rFonts w:cs="Arial"/>
                <w:iCs/>
                <w:color w:val="auto"/>
              </w:rPr>
              <w:t>Evidence suggests the use of ​‘metacognitive strategies’ – which get pupils to think about their own learning – can be worth the equivalent of an additional +7 months’ progress when used well. However, while the potential impact of these approaches is very high, particularly for disadvantaged pupils, less is known about how to apply them effectively in the classroom.</w:t>
            </w:r>
          </w:p>
          <w:p w14:paraId="68CA1EB0" w14:textId="77777777" w:rsidR="00A82617" w:rsidRDefault="00001F0D" w:rsidP="00A82617">
            <w:pPr>
              <w:autoSpaceDN/>
              <w:spacing w:before="60" w:after="120" w:line="240" w:lineRule="auto"/>
              <w:ind w:left="57" w:right="57"/>
              <w:rPr>
                <w:rFonts w:cs="Arial"/>
                <w:color w:val="auto"/>
                <w:u w:val="single"/>
              </w:rPr>
            </w:pPr>
            <w:hyperlink r:id="rId14" w:history="1">
              <w:r w:rsidR="00A82617" w:rsidRPr="005D7185">
                <w:rPr>
                  <w:rStyle w:val="Hyperlink"/>
                  <w:rFonts w:cs="Arial"/>
                </w:rPr>
                <w:t>https://educationendowmentfoundation.org.uk/education-evidence/guidance-reports/metacognition</w:t>
              </w:r>
            </w:hyperlink>
          </w:p>
          <w:p w14:paraId="51399319" w14:textId="77777777" w:rsidR="00A82617" w:rsidRPr="00E27862" w:rsidRDefault="00A82617" w:rsidP="00A82617">
            <w:pPr>
              <w:pStyle w:val="TableRowCentered"/>
              <w:jc w:val="left"/>
              <w:rPr>
                <w:rFonts w:cs="Arial"/>
                <w:color w:val="auto"/>
                <w:szCs w:val="24"/>
              </w:rPr>
            </w:pPr>
          </w:p>
        </w:tc>
        <w:tc>
          <w:tcPr>
            <w:tcW w:w="1553"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28CD06AB" w14:textId="1169386F" w:rsidR="00A82617" w:rsidRPr="00E27862" w:rsidRDefault="005F617B" w:rsidP="00A82617">
            <w:pPr>
              <w:pStyle w:val="TableRowCentered"/>
              <w:jc w:val="left"/>
              <w:rPr>
                <w:color w:val="auto"/>
                <w:szCs w:val="24"/>
              </w:rPr>
            </w:pPr>
            <w:r>
              <w:rPr>
                <w:color w:val="auto"/>
                <w:szCs w:val="24"/>
              </w:rPr>
              <w:lastRenderedPageBreak/>
              <w:t>4, 1</w:t>
            </w:r>
          </w:p>
        </w:tc>
      </w:tr>
      <w:tr w:rsidR="00A82617" w14:paraId="047042A4" w14:textId="77777777" w:rsidTr="553D8BA6">
        <w:tc>
          <w:tcPr>
            <w:tcW w:w="3397"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4956074F" w14:textId="6A5B5515" w:rsidR="00A82617" w:rsidRPr="00E27862" w:rsidRDefault="00A82617" w:rsidP="00A82617">
            <w:pPr>
              <w:spacing w:before="60" w:after="120" w:line="240" w:lineRule="auto"/>
              <w:ind w:left="28" w:right="57"/>
              <w:rPr>
                <w:rFonts w:cs="Arial"/>
                <w:color w:val="auto"/>
              </w:rPr>
            </w:pPr>
            <w:r w:rsidRPr="00E27862">
              <w:rPr>
                <w:color w:val="auto"/>
              </w:rPr>
              <w:t xml:space="preserve">Enhancement of our </w:t>
            </w:r>
            <w:r>
              <w:rPr>
                <w:color w:val="auto"/>
              </w:rPr>
              <w:t xml:space="preserve">reading and writing </w:t>
            </w:r>
            <w:r w:rsidRPr="00E27862">
              <w:rPr>
                <w:color w:val="auto"/>
              </w:rPr>
              <w:t>teaching and curriculum planning in line with DfE and EEF guidance.</w:t>
            </w:r>
          </w:p>
          <w:p w14:paraId="6E8F3FDD" w14:textId="5264F0BC" w:rsidR="00A82617" w:rsidRPr="00E27862" w:rsidRDefault="00A82617" w:rsidP="00A82617">
            <w:pPr>
              <w:suppressAutoHyphens w:val="0"/>
              <w:autoSpaceDN/>
              <w:spacing w:before="60" w:after="120" w:line="240" w:lineRule="auto"/>
              <w:ind w:left="28" w:right="57"/>
              <w:rPr>
                <w:rFonts w:cs="Arial"/>
                <w:iCs/>
                <w:color w:val="auto"/>
              </w:rPr>
            </w:pPr>
            <w:r w:rsidRPr="00E27862">
              <w:rPr>
                <w:color w:val="auto"/>
              </w:rPr>
              <w:t xml:space="preserve">We will fund teacher release time to embed key elements of guidance in school and to access </w:t>
            </w:r>
            <w:r>
              <w:rPr>
                <w:color w:val="auto"/>
              </w:rPr>
              <w:t>Talk 4 Writing</w:t>
            </w:r>
            <w:r w:rsidRPr="00E27862">
              <w:rPr>
                <w:color w:val="auto"/>
              </w:rPr>
              <w:t xml:space="preserve"> resources and CPD </w:t>
            </w:r>
            <w:r>
              <w:rPr>
                <w:color w:val="auto"/>
              </w:rPr>
              <w:t>sessions</w:t>
            </w:r>
          </w:p>
        </w:tc>
        <w:tc>
          <w:tcPr>
            <w:tcW w:w="453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3E93BD35" w14:textId="5F99CE84" w:rsidR="00A82617" w:rsidRDefault="00A82617" w:rsidP="00A82617">
            <w:pPr>
              <w:suppressAutoHyphens w:val="0"/>
              <w:autoSpaceDN/>
              <w:spacing w:before="120" w:after="60" w:line="240" w:lineRule="auto"/>
              <w:ind w:left="57" w:right="57"/>
              <w:rPr>
                <w:rFonts w:cs="Arial"/>
                <w:color w:val="auto"/>
              </w:rPr>
            </w:pPr>
            <w:r w:rsidRPr="00E27862">
              <w:rPr>
                <w:rFonts w:cs="Arial"/>
                <w:color w:val="auto"/>
              </w:rPr>
              <w:t xml:space="preserve">The EEF guidance is based on a range of the best available evidence: </w:t>
            </w:r>
          </w:p>
          <w:p w14:paraId="2A947DF0" w14:textId="2833CFF1" w:rsidR="00A82617" w:rsidRDefault="00001F0D" w:rsidP="00A82617">
            <w:pPr>
              <w:suppressAutoHyphens w:val="0"/>
              <w:autoSpaceDN/>
              <w:spacing w:before="120" w:after="60" w:line="240" w:lineRule="auto"/>
              <w:ind w:left="57" w:right="57"/>
              <w:rPr>
                <w:rFonts w:cs="Arial"/>
                <w:color w:val="auto"/>
              </w:rPr>
            </w:pPr>
            <w:hyperlink r:id="rId15" w:history="1">
              <w:r w:rsidR="00A82617" w:rsidRPr="004E61E6">
                <w:rPr>
                  <w:rStyle w:val="Hyperlink"/>
                  <w:rFonts w:cs="Arial"/>
                </w:rPr>
                <w:t>https://educationendowmentfoundation.org.uk/education-evidence/guidance-reports/literacy-ks-1</w:t>
              </w:r>
            </w:hyperlink>
          </w:p>
          <w:p w14:paraId="78835E57" w14:textId="77777777" w:rsidR="00A82617" w:rsidRPr="00E27862" w:rsidRDefault="00A82617" w:rsidP="00A82617">
            <w:pPr>
              <w:suppressAutoHyphens w:val="0"/>
              <w:autoSpaceDN/>
              <w:spacing w:before="120" w:after="60" w:line="240" w:lineRule="auto"/>
              <w:ind w:left="57" w:right="57"/>
              <w:rPr>
                <w:rFonts w:cs="Arial"/>
                <w:color w:val="auto"/>
              </w:rPr>
            </w:pPr>
          </w:p>
          <w:p w14:paraId="5DAE145B" w14:textId="0890757F" w:rsidR="00A82617" w:rsidRDefault="00001F0D" w:rsidP="00A82617">
            <w:pPr>
              <w:suppressAutoHyphens w:val="0"/>
              <w:autoSpaceDN/>
              <w:spacing w:before="60" w:after="120" w:line="240" w:lineRule="auto"/>
              <w:ind w:left="57" w:right="57"/>
              <w:rPr>
                <w:rFonts w:cs="Arial"/>
                <w:color w:val="auto"/>
                <w:u w:val="single"/>
              </w:rPr>
            </w:pPr>
            <w:hyperlink r:id="rId16" w:history="1">
              <w:r w:rsidR="00A82617" w:rsidRPr="004E61E6">
                <w:rPr>
                  <w:rStyle w:val="Hyperlink"/>
                  <w:rFonts w:cs="Arial"/>
                </w:rPr>
                <w:t>https://educationendowmentfoundation.org.uk/education-evidence/guidance-reports/literacy-ks2</w:t>
              </w:r>
            </w:hyperlink>
          </w:p>
          <w:p w14:paraId="0892004B" w14:textId="65E001B3" w:rsidR="00A82617" w:rsidRPr="00E27862" w:rsidRDefault="00A82617" w:rsidP="00A82617">
            <w:pPr>
              <w:suppressAutoHyphens w:val="0"/>
              <w:autoSpaceDN/>
              <w:spacing w:before="60" w:after="120" w:line="240" w:lineRule="auto"/>
              <w:ind w:left="57" w:right="57"/>
              <w:rPr>
                <w:rFonts w:cs="Arial"/>
                <w:color w:val="auto"/>
                <w:u w:val="single"/>
              </w:rPr>
            </w:pPr>
          </w:p>
        </w:tc>
        <w:tc>
          <w:tcPr>
            <w:tcW w:w="1553"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6421EC39" w14:textId="5E043EAB" w:rsidR="00A82617" w:rsidRPr="00E27862" w:rsidRDefault="00A82617" w:rsidP="00A82617">
            <w:pPr>
              <w:pStyle w:val="TableRowCentered"/>
              <w:jc w:val="left"/>
              <w:rPr>
                <w:color w:val="auto"/>
                <w:szCs w:val="24"/>
              </w:rPr>
            </w:pPr>
            <w:r w:rsidRPr="00E27862">
              <w:rPr>
                <w:color w:val="auto"/>
                <w:szCs w:val="24"/>
              </w:rPr>
              <w:t>3</w:t>
            </w:r>
          </w:p>
        </w:tc>
      </w:tr>
      <w:tr w:rsidR="00A82617" w14:paraId="2C76C953" w14:textId="77777777" w:rsidTr="553D8BA6">
        <w:tc>
          <w:tcPr>
            <w:tcW w:w="3397"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58B787E1" w14:textId="4917AFC6" w:rsidR="00A82617" w:rsidRPr="00E27862" w:rsidRDefault="00A82617" w:rsidP="00A82617">
            <w:pPr>
              <w:suppressAutoHyphens w:val="0"/>
              <w:autoSpaceDN/>
              <w:spacing w:before="60" w:after="0" w:line="240" w:lineRule="auto"/>
              <w:ind w:left="29"/>
              <w:rPr>
                <w:rFonts w:cs="Arial"/>
                <w:iCs/>
                <w:color w:val="auto"/>
                <w:lang w:val="en-US" w:eastAsia="en-US"/>
              </w:rPr>
            </w:pPr>
            <w:r w:rsidRPr="00E27862">
              <w:rPr>
                <w:rFonts w:cs="Arial"/>
                <w:iCs/>
                <w:color w:val="auto"/>
                <w:lang w:val="en-US" w:eastAsia="en-US"/>
              </w:rPr>
              <w:t>Improve the quality of social and emotional learning</w:t>
            </w:r>
            <w:r>
              <w:rPr>
                <w:rFonts w:cs="Arial"/>
                <w:iCs/>
                <w:color w:val="auto"/>
                <w:lang w:val="en-US" w:eastAsia="en-US"/>
              </w:rPr>
              <w:t xml:space="preserve"> and support using tailored approaches and our school counsellor for </w:t>
            </w:r>
            <w:proofErr w:type="gramStart"/>
            <w:r>
              <w:rPr>
                <w:rFonts w:cs="Arial"/>
                <w:iCs/>
                <w:color w:val="auto"/>
                <w:lang w:val="en-US" w:eastAsia="en-US"/>
              </w:rPr>
              <w:t>particular children</w:t>
            </w:r>
            <w:proofErr w:type="gramEnd"/>
            <w:r>
              <w:rPr>
                <w:rFonts w:cs="Arial"/>
                <w:iCs/>
                <w:color w:val="auto"/>
                <w:lang w:val="en-US" w:eastAsia="en-US"/>
              </w:rPr>
              <w:t>.</w:t>
            </w:r>
          </w:p>
          <w:p w14:paraId="7FEACF77" w14:textId="77777777" w:rsidR="00A82617" w:rsidRPr="00E27862" w:rsidRDefault="00A82617" w:rsidP="00A82617">
            <w:pPr>
              <w:suppressAutoHyphens w:val="0"/>
              <w:autoSpaceDN/>
              <w:spacing w:after="0" w:line="240" w:lineRule="auto"/>
              <w:rPr>
                <w:rFonts w:cs="Arial"/>
                <w:iCs/>
                <w:color w:val="auto"/>
                <w:lang w:val="en-US" w:eastAsia="en-US"/>
              </w:rPr>
            </w:pPr>
          </w:p>
          <w:p w14:paraId="2A7AB488" w14:textId="5756227D" w:rsidR="00A82617" w:rsidRPr="00E27862" w:rsidRDefault="00A82617" w:rsidP="00A82617">
            <w:pPr>
              <w:suppressAutoHyphens w:val="0"/>
              <w:autoSpaceDN/>
              <w:spacing w:line="240" w:lineRule="auto"/>
              <w:rPr>
                <w:rFonts w:cs="Arial"/>
                <w:iCs/>
                <w:color w:val="auto"/>
                <w:lang w:val="en-US" w:eastAsia="en-US"/>
              </w:rPr>
            </w:pPr>
          </w:p>
        </w:tc>
        <w:tc>
          <w:tcPr>
            <w:tcW w:w="453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28B96080" w14:textId="72DE3A29" w:rsidR="00A82617" w:rsidRPr="00E27862" w:rsidRDefault="00A82617" w:rsidP="00A82617">
            <w:pPr>
              <w:pStyle w:val="TableRowCentered"/>
              <w:jc w:val="left"/>
              <w:rPr>
                <w:rFonts w:cs="Arial"/>
                <w:color w:val="auto"/>
                <w:szCs w:val="24"/>
              </w:rPr>
            </w:pPr>
            <w:r w:rsidRPr="00E27862">
              <w:rPr>
                <w:rFonts w:cs="Arial"/>
                <w:color w:val="auto"/>
                <w:szCs w:val="24"/>
              </w:rPr>
              <w:t xml:space="preserve">There is extensive evidence associating childhood social and emotional skills with improved outcomes at school and in later life (e.g., improved academic performance, attitudes, </w:t>
            </w:r>
            <w:proofErr w:type="gramStart"/>
            <w:r w:rsidRPr="00E27862">
              <w:rPr>
                <w:rFonts w:cs="Arial"/>
                <w:color w:val="auto"/>
                <w:szCs w:val="24"/>
              </w:rPr>
              <w:t>behaviour</w:t>
            </w:r>
            <w:proofErr w:type="gramEnd"/>
            <w:r w:rsidRPr="00E27862">
              <w:rPr>
                <w:rFonts w:cs="Arial"/>
                <w:color w:val="auto"/>
                <w:szCs w:val="24"/>
              </w:rPr>
              <w:t xml:space="preserve"> and relationships with peers):</w:t>
            </w:r>
          </w:p>
          <w:p w14:paraId="406C7DAD" w14:textId="091DAF68" w:rsidR="00A82617" w:rsidRPr="00E27862" w:rsidRDefault="00001F0D" w:rsidP="00A82617">
            <w:pPr>
              <w:pStyle w:val="TableRowCentered"/>
              <w:spacing w:after="120"/>
              <w:jc w:val="left"/>
              <w:rPr>
                <w:color w:val="auto"/>
                <w:szCs w:val="24"/>
              </w:rPr>
            </w:pPr>
            <w:hyperlink r:id="rId17" w:history="1">
              <w:r w:rsidR="00A82617" w:rsidRPr="000106A2">
                <w:rPr>
                  <w:color w:val="0070C0"/>
                  <w:szCs w:val="24"/>
                  <w:u w:val="single"/>
                </w:rPr>
                <w:t>EEF_Social_and_Emotional_Learning.pdf(educationendowmentfoundation.org.uk)</w:t>
              </w:r>
            </w:hyperlink>
          </w:p>
        </w:tc>
        <w:tc>
          <w:tcPr>
            <w:tcW w:w="1553"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1D1E3F80" w14:textId="4FBA2DC5" w:rsidR="00A82617" w:rsidRPr="00E27862" w:rsidRDefault="00A82617" w:rsidP="00A82617">
            <w:pPr>
              <w:pStyle w:val="TableRowCentered"/>
              <w:jc w:val="left"/>
              <w:rPr>
                <w:color w:val="auto"/>
                <w:szCs w:val="24"/>
                <w:highlight w:val="yellow"/>
              </w:rPr>
            </w:pPr>
            <w:r w:rsidRPr="00E27862">
              <w:rPr>
                <w:color w:val="auto"/>
                <w:szCs w:val="24"/>
              </w:rPr>
              <w:t>5</w:t>
            </w:r>
          </w:p>
        </w:tc>
      </w:tr>
    </w:tbl>
    <w:p w14:paraId="2A7D5522" w14:textId="77777777" w:rsidR="00E66558" w:rsidRDefault="00E66558">
      <w:pPr>
        <w:keepNext/>
        <w:spacing w:after="60"/>
        <w:outlineLvl w:val="1"/>
      </w:pPr>
    </w:p>
    <w:p w14:paraId="2A7D5523" w14:textId="1DC08891" w:rsidR="00E66558" w:rsidRDefault="009D71E8" w:rsidP="00AD0343">
      <w:pPr>
        <w:spacing w:before="240"/>
        <w:rPr>
          <w:b/>
          <w:bCs/>
          <w:color w:val="104F75"/>
          <w:sz w:val="28"/>
          <w:szCs w:val="28"/>
        </w:rPr>
      </w:pPr>
      <w:r>
        <w:rPr>
          <w:b/>
          <w:bCs/>
          <w:color w:val="104F75"/>
          <w:sz w:val="28"/>
          <w:szCs w:val="28"/>
        </w:rPr>
        <w:t xml:space="preserve">Targeted academic support (for example, </w:t>
      </w:r>
      <w:r w:rsidR="00D33FE5">
        <w:rPr>
          <w:b/>
          <w:bCs/>
          <w:color w:val="104F75"/>
          <w:sz w:val="28"/>
          <w:szCs w:val="28"/>
        </w:rPr>
        <w:t xml:space="preserve">tutoring, one-to-one support </w:t>
      </w:r>
      <w:r>
        <w:rPr>
          <w:b/>
          <w:bCs/>
          <w:color w:val="104F75"/>
          <w:sz w:val="28"/>
          <w:szCs w:val="28"/>
        </w:rPr>
        <w:t xml:space="preserve">structured interventions) </w:t>
      </w:r>
    </w:p>
    <w:p w14:paraId="2A7D5524" w14:textId="55E7D104" w:rsidR="00E66558" w:rsidRDefault="009D71E8" w:rsidP="00877501">
      <w:r>
        <w:t xml:space="preserve">Budgeted cost: </w:t>
      </w:r>
      <w:r w:rsidRPr="00E27862">
        <w:rPr>
          <w:b/>
          <w:bCs/>
          <w:color w:val="auto"/>
        </w:rPr>
        <w:t>£</w:t>
      </w:r>
      <w:r w:rsidR="00471F92">
        <w:rPr>
          <w:b/>
          <w:bCs/>
          <w:color w:val="auto"/>
        </w:rPr>
        <w:t>10,</w:t>
      </w:r>
      <w:r w:rsidR="00BD11A3">
        <w:rPr>
          <w:b/>
          <w:bCs/>
          <w:color w:val="auto"/>
        </w:rPr>
        <w:t>350</w:t>
      </w:r>
    </w:p>
    <w:tbl>
      <w:tblPr>
        <w:tblW w:w="5000" w:type="pct"/>
        <w:tblLayout w:type="fixed"/>
        <w:tblCellMar>
          <w:left w:w="10" w:type="dxa"/>
          <w:right w:w="10" w:type="dxa"/>
        </w:tblCellMar>
        <w:tblLook w:val="04A0" w:firstRow="1" w:lastRow="0" w:firstColumn="1" w:lastColumn="0" w:noHBand="0" w:noVBand="1"/>
      </w:tblPr>
      <w:tblGrid>
        <w:gridCol w:w="2972"/>
        <w:gridCol w:w="4972"/>
        <w:gridCol w:w="1542"/>
      </w:tblGrid>
      <w:tr w:rsidR="00E66558" w14:paraId="2A7D5528" w14:textId="77777777" w:rsidTr="00DB6492">
        <w:tc>
          <w:tcPr>
            <w:tcW w:w="2972"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525" w14:textId="77777777" w:rsidR="00E66558" w:rsidRDefault="009D71E8">
            <w:pPr>
              <w:pStyle w:val="TableHeader"/>
              <w:jc w:val="left"/>
            </w:pPr>
            <w:r>
              <w:t>Activity</w:t>
            </w:r>
          </w:p>
        </w:tc>
        <w:tc>
          <w:tcPr>
            <w:tcW w:w="4972"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526" w14:textId="77777777" w:rsidR="00E66558" w:rsidRDefault="009D71E8">
            <w:pPr>
              <w:pStyle w:val="TableHeader"/>
              <w:jc w:val="left"/>
            </w:pPr>
            <w:r>
              <w:t>Evidence that supports this approach</w:t>
            </w:r>
          </w:p>
        </w:tc>
        <w:tc>
          <w:tcPr>
            <w:tcW w:w="1542"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527" w14:textId="77777777" w:rsidR="00E66558" w:rsidRDefault="009D71E8">
            <w:pPr>
              <w:pStyle w:val="TableHeader"/>
              <w:jc w:val="left"/>
            </w:pPr>
            <w:r>
              <w:t>Challenge number(s) addressed</w:t>
            </w:r>
          </w:p>
        </w:tc>
      </w:tr>
      <w:tr w:rsidR="001E76B0" w14:paraId="2A7D552C" w14:textId="77777777" w:rsidTr="00F21D12">
        <w:tc>
          <w:tcPr>
            <w:tcW w:w="297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29" w14:textId="35E36D21" w:rsidR="004A44D9" w:rsidRPr="00E27862" w:rsidRDefault="00836437" w:rsidP="00D06CF0">
            <w:pPr>
              <w:pStyle w:val="TableRow"/>
              <w:spacing w:after="120"/>
              <w:rPr>
                <w:rFonts w:cs="Arial"/>
                <w:iCs/>
                <w:color w:val="auto"/>
                <w:lang w:val="en-US"/>
              </w:rPr>
            </w:pPr>
            <w:r>
              <w:rPr>
                <w:rFonts w:cs="Arial"/>
                <w:iCs/>
                <w:color w:val="auto"/>
                <w:lang w:val="en-US"/>
              </w:rPr>
              <w:t xml:space="preserve">Use of </w:t>
            </w:r>
            <w:proofErr w:type="spellStart"/>
            <w:r>
              <w:rPr>
                <w:rFonts w:cs="Arial"/>
                <w:iCs/>
                <w:color w:val="auto"/>
                <w:lang w:val="en-US"/>
              </w:rPr>
              <w:t>Wellcomm</w:t>
            </w:r>
            <w:proofErr w:type="spellEnd"/>
            <w:r>
              <w:rPr>
                <w:rFonts w:cs="Arial"/>
                <w:iCs/>
                <w:color w:val="auto"/>
                <w:lang w:val="en-US"/>
              </w:rPr>
              <w:t xml:space="preserve"> to assess pupils and provide structured interventions to address poor oracy.</w:t>
            </w:r>
          </w:p>
        </w:tc>
        <w:tc>
          <w:tcPr>
            <w:tcW w:w="497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015E1BD" w14:textId="036D3430" w:rsidR="008D0239" w:rsidRPr="00E27862" w:rsidRDefault="00D648CD" w:rsidP="00AC2D60">
            <w:pPr>
              <w:pStyle w:val="TableRowCentered"/>
              <w:jc w:val="left"/>
              <w:rPr>
                <w:rFonts w:cs="Arial"/>
                <w:color w:val="auto"/>
                <w:szCs w:val="24"/>
              </w:rPr>
            </w:pPr>
            <w:r w:rsidRPr="00E27862">
              <w:rPr>
                <w:rFonts w:cs="Arial"/>
                <w:color w:val="auto"/>
                <w:szCs w:val="24"/>
              </w:rPr>
              <w:t>Oral l</w:t>
            </w:r>
            <w:r w:rsidR="00F22D86" w:rsidRPr="00E27862">
              <w:rPr>
                <w:rFonts w:cs="Arial"/>
                <w:color w:val="auto"/>
                <w:szCs w:val="24"/>
              </w:rPr>
              <w:t>a</w:t>
            </w:r>
            <w:r w:rsidR="00E3028B" w:rsidRPr="00E27862">
              <w:rPr>
                <w:rFonts w:cs="Arial"/>
                <w:color w:val="auto"/>
                <w:szCs w:val="24"/>
              </w:rPr>
              <w:t xml:space="preserve">nguage </w:t>
            </w:r>
            <w:r w:rsidR="00AD5040" w:rsidRPr="00E27862">
              <w:rPr>
                <w:rFonts w:cs="Arial"/>
                <w:color w:val="auto"/>
                <w:szCs w:val="24"/>
              </w:rPr>
              <w:t>i</w:t>
            </w:r>
            <w:r w:rsidR="00E3028B" w:rsidRPr="00E27862">
              <w:rPr>
                <w:rFonts w:cs="Arial"/>
                <w:color w:val="auto"/>
                <w:szCs w:val="24"/>
              </w:rPr>
              <w:t>ntervention</w:t>
            </w:r>
            <w:r w:rsidR="000C238F" w:rsidRPr="00E27862">
              <w:rPr>
                <w:rFonts w:cs="Arial"/>
                <w:color w:val="auto"/>
                <w:szCs w:val="24"/>
              </w:rPr>
              <w:t>s</w:t>
            </w:r>
            <w:r w:rsidR="00E3028B" w:rsidRPr="00E27862">
              <w:rPr>
                <w:rFonts w:cs="Arial"/>
                <w:color w:val="auto"/>
                <w:szCs w:val="24"/>
              </w:rPr>
              <w:t xml:space="preserve"> </w:t>
            </w:r>
            <w:r w:rsidR="00AD5040" w:rsidRPr="00E27862">
              <w:rPr>
                <w:rFonts w:cs="Arial"/>
                <w:color w:val="auto"/>
                <w:szCs w:val="24"/>
              </w:rPr>
              <w:t xml:space="preserve">can </w:t>
            </w:r>
            <w:r w:rsidR="00E3028B" w:rsidRPr="00E27862">
              <w:rPr>
                <w:rFonts w:cs="Arial"/>
                <w:color w:val="auto"/>
                <w:szCs w:val="24"/>
              </w:rPr>
              <w:t xml:space="preserve">have a positive impact on </w:t>
            </w:r>
            <w:r w:rsidR="00AD5040" w:rsidRPr="00E27862">
              <w:rPr>
                <w:rFonts w:cs="Arial"/>
                <w:color w:val="auto"/>
                <w:szCs w:val="24"/>
              </w:rPr>
              <w:t xml:space="preserve">pupils’ </w:t>
            </w:r>
            <w:r w:rsidR="00E3028B" w:rsidRPr="00E27862">
              <w:rPr>
                <w:rFonts w:cs="Arial"/>
                <w:color w:val="auto"/>
                <w:szCs w:val="24"/>
              </w:rPr>
              <w:t>language skills</w:t>
            </w:r>
            <w:r w:rsidR="00A35376" w:rsidRPr="00E27862">
              <w:rPr>
                <w:rFonts w:cs="Arial"/>
                <w:color w:val="auto"/>
                <w:szCs w:val="24"/>
              </w:rPr>
              <w:t>. Appro</w:t>
            </w:r>
            <w:r w:rsidR="00EC01D3" w:rsidRPr="00E27862">
              <w:rPr>
                <w:rFonts w:cs="Arial"/>
                <w:color w:val="auto"/>
                <w:szCs w:val="24"/>
              </w:rPr>
              <w:t>aches that focus on speaking, listening and a combination of the two</w:t>
            </w:r>
            <w:r w:rsidR="00B745BD" w:rsidRPr="00E27862">
              <w:rPr>
                <w:rFonts w:cs="Arial"/>
                <w:color w:val="auto"/>
                <w:szCs w:val="24"/>
              </w:rPr>
              <w:t xml:space="preserve"> show positive impacts on attainment</w:t>
            </w:r>
            <w:r w:rsidR="00487C69" w:rsidRPr="00E27862">
              <w:rPr>
                <w:rFonts w:cs="Arial"/>
                <w:color w:val="auto"/>
                <w:szCs w:val="24"/>
              </w:rPr>
              <w:t>:</w:t>
            </w:r>
          </w:p>
          <w:p w14:paraId="6B294335" w14:textId="419E22C2" w:rsidR="00C62EDD" w:rsidRPr="000106A2" w:rsidRDefault="00001F0D" w:rsidP="00AC2D60">
            <w:pPr>
              <w:pStyle w:val="TableRowCentered"/>
              <w:spacing w:after="120"/>
              <w:jc w:val="left"/>
              <w:rPr>
                <w:color w:val="0070C0"/>
                <w:szCs w:val="24"/>
              </w:rPr>
            </w:pPr>
            <w:hyperlink r:id="rId18" w:history="1">
              <w:r w:rsidR="009B3D71" w:rsidRPr="000106A2">
                <w:rPr>
                  <w:color w:val="0070C0"/>
                  <w:szCs w:val="24"/>
                  <w:u w:val="single"/>
                </w:rPr>
                <w:t>Oral language interventions | EEF (educationendowmentfoundation.org.uk)</w:t>
              </w:r>
            </w:hyperlink>
          </w:p>
          <w:p w14:paraId="2A7D552A" w14:textId="65C935C9" w:rsidR="009D2E96" w:rsidRPr="00E27862" w:rsidRDefault="009D2E96" w:rsidP="00A719E8">
            <w:pPr>
              <w:pStyle w:val="TableRowCentered"/>
              <w:spacing w:after="120"/>
              <w:jc w:val="left"/>
              <w:rPr>
                <w:color w:val="auto"/>
                <w:szCs w:val="24"/>
              </w:rPr>
            </w:pPr>
          </w:p>
        </w:tc>
        <w:tc>
          <w:tcPr>
            <w:tcW w:w="154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2B" w14:textId="6BCC3D33" w:rsidR="001E76B0" w:rsidRPr="00295351" w:rsidRDefault="001E76B0" w:rsidP="001E76B0">
            <w:pPr>
              <w:pStyle w:val="TableRowCentered"/>
              <w:jc w:val="left"/>
              <w:rPr>
                <w:color w:val="auto"/>
                <w:szCs w:val="22"/>
              </w:rPr>
            </w:pPr>
            <w:r w:rsidRPr="00295351">
              <w:rPr>
                <w:color w:val="auto"/>
                <w:szCs w:val="22"/>
              </w:rPr>
              <w:t>1</w:t>
            </w:r>
            <w:r w:rsidR="000A5F32" w:rsidRPr="00295351">
              <w:rPr>
                <w:color w:val="auto"/>
                <w:szCs w:val="22"/>
              </w:rPr>
              <w:t>, 4</w:t>
            </w:r>
          </w:p>
        </w:tc>
      </w:tr>
      <w:tr w:rsidR="00B8060C" w14:paraId="5DBDFA5D" w14:textId="77777777" w:rsidTr="00544136">
        <w:tc>
          <w:tcPr>
            <w:tcW w:w="297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D7A16D0" w14:textId="079D1906" w:rsidR="00B8060C" w:rsidRPr="00E27862" w:rsidRDefault="008A32B1" w:rsidP="00B8060C">
            <w:pPr>
              <w:pStyle w:val="TableRow"/>
              <w:rPr>
                <w:rFonts w:cs="Arial"/>
                <w:iCs/>
                <w:color w:val="auto"/>
                <w:lang w:val="en-US"/>
              </w:rPr>
            </w:pPr>
            <w:r w:rsidRPr="00E27862">
              <w:rPr>
                <w:rFonts w:cs="Arial"/>
                <w:iCs/>
                <w:color w:val="auto"/>
                <w:lang w:val="en-US"/>
              </w:rPr>
              <w:t xml:space="preserve">Additional phonics sessions </w:t>
            </w:r>
            <w:r w:rsidR="00371722" w:rsidRPr="00E27862">
              <w:rPr>
                <w:rFonts w:cs="Arial"/>
                <w:iCs/>
                <w:color w:val="auto"/>
                <w:lang w:val="en-US"/>
              </w:rPr>
              <w:t xml:space="preserve">targeted </w:t>
            </w:r>
            <w:r w:rsidR="00C02423" w:rsidRPr="00E27862">
              <w:rPr>
                <w:rFonts w:cs="Arial"/>
                <w:iCs/>
                <w:color w:val="auto"/>
                <w:lang w:val="en-US"/>
              </w:rPr>
              <w:t xml:space="preserve">at </w:t>
            </w:r>
            <w:r w:rsidR="000C3954" w:rsidRPr="00E27862">
              <w:rPr>
                <w:rFonts w:cs="Arial"/>
                <w:iCs/>
                <w:color w:val="auto"/>
                <w:lang w:val="en-US"/>
              </w:rPr>
              <w:t xml:space="preserve">disadvantaged </w:t>
            </w:r>
            <w:r w:rsidR="00C02423" w:rsidRPr="00E27862">
              <w:rPr>
                <w:rFonts w:cs="Arial"/>
                <w:iCs/>
                <w:color w:val="auto"/>
                <w:lang w:val="en-US"/>
              </w:rPr>
              <w:t>pupils</w:t>
            </w:r>
            <w:r w:rsidR="000D277F" w:rsidRPr="00E27862">
              <w:rPr>
                <w:rFonts w:cs="Arial"/>
                <w:iCs/>
                <w:color w:val="auto"/>
                <w:lang w:val="en-US"/>
              </w:rPr>
              <w:t xml:space="preserve"> </w:t>
            </w:r>
            <w:r w:rsidR="000D277F" w:rsidRPr="00E27862">
              <w:rPr>
                <w:rFonts w:cs="Arial"/>
                <w:iCs/>
                <w:color w:val="auto"/>
                <w:lang w:val="en-US"/>
              </w:rPr>
              <w:lastRenderedPageBreak/>
              <w:t xml:space="preserve">who require </w:t>
            </w:r>
            <w:r w:rsidR="00533266" w:rsidRPr="00E27862">
              <w:rPr>
                <w:rFonts w:cs="Arial"/>
                <w:iCs/>
                <w:color w:val="auto"/>
                <w:lang w:val="en-US"/>
              </w:rPr>
              <w:t>further</w:t>
            </w:r>
            <w:r w:rsidR="000D277F" w:rsidRPr="00E27862">
              <w:rPr>
                <w:rFonts w:cs="Arial"/>
                <w:iCs/>
                <w:color w:val="auto"/>
                <w:lang w:val="en-US"/>
              </w:rPr>
              <w:t xml:space="preserve"> </w:t>
            </w:r>
            <w:r w:rsidR="003E1815" w:rsidRPr="00E27862">
              <w:rPr>
                <w:rFonts w:cs="Arial"/>
                <w:iCs/>
                <w:color w:val="auto"/>
                <w:lang w:val="en-US"/>
              </w:rPr>
              <w:t xml:space="preserve">phonics </w:t>
            </w:r>
            <w:r w:rsidR="000D277F" w:rsidRPr="00E27862">
              <w:rPr>
                <w:rFonts w:cs="Arial"/>
                <w:iCs/>
                <w:color w:val="auto"/>
                <w:lang w:val="en-US"/>
              </w:rPr>
              <w:t>support.</w:t>
            </w:r>
            <w:r w:rsidR="007B46F8" w:rsidRPr="00E27862">
              <w:rPr>
                <w:rFonts w:cs="Arial"/>
                <w:iCs/>
                <w:color w:val="auto"/>
                <w:lang w:val="en-US"/>
              </w:rPr>
              <w:t xml:space="preserve"> </w:t>
            </w:r>
            <w:r w:rsidR="000100E0" w:rsidRPr="00E27862">
              <w:rPr>
                <w:rFonts w:cs="Arial"/>
                <w:iCs/>
                <w:color w:val="auto"/>
                <w:lang w:val="en-US"/>
              </w:rPr>
              <w:t>This</w:t>
            </w:r>
            <w:r w:rsidRPr="00E27862">
              <w:rPr>
                <w:rFonts w:cs="Arial"/>
                <w:iCs/>
                <w:color w:val="auto"/>
                <w:lang w:val="en-US"/>
              </w:rPr>
              <w:t xml:space="preserve"> wi</w:t>
            </w:r>
            <w:r w:rsidR="00607FF2" w:rsidRPr="00E27862">
              <w:rPr>
                <w:rFonts w:cs="Arial"/>
                <w:iCs/>
                <w:color w:val="auto"/>
                <w:lang w:val="en-US"/>
              </w:rPr>
              <w:t>ll</w:t>
            </w:r>
            <w:r w:rsidRPr="00E27862">
              <w:rPr>
                <w:rFonts w:cs="Arial"/>
                <w:iCs/>
                <w:color w:val="auto"/>
                <w:lang w:val="en-US"/>
              </w:rPr>
              <w:t xml:space="preserve"> </w:t>
            </w:r>
            <w:r w:rsidR="000100E0" w:rsidRPr="00E27862">
              <w:rPr>
                <w:rFonts w:cs="Arial"/>
                <w:iCs/>
                <w:color w:val="auto"/>
                <w:lang w:val="en-US"/>
              </w:rPr>
              <w:t xml:space="preserve">be delivered </w:t>
            </w:r>
            <w:r w:rsidR="00836437">
              <w:rPr>
                <w:rFonts w:cs="Arial"/>
                <w:iCs/>
                <w:color w:val="auto"/>
                <w:lang w:val="en-US"/>
              </w:rPr>
              <w:t xml:space="preserve">alongside out Little Wandle phonics </w:t>
            </w:r>
            <w:proofErr w:type="spellStart"/>
            <w:r w:rsidR="00836437">
              <w:rPr>
                <w:rFonts w:cs="Arial"/>
                <w:iCs/>
                <w:color w:val="auto"/>
                <w:lang w:val="en-US"/>
              </w:rPr>
              <w:t>programme</w:t>
            </w:r>
            <w:proofErr w:type="spellEnd"/>
            <w:r w:rsidRPr="00E27862">
              <w:rPr>
                <w:rFonts w:cs="Arial"/>
                <w:iCs/>
                <w:color w:val="auto"/>
                <w:lang w:val="en-US"/>
              </w:rPr>
              <w:t xml:space="preserve">  </w:t>
            </w:r>
          </w:p>
        </w:tc>
        <w:tc>
          <w:tcPr>
            <w:tcW w:w="497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09C2CC4" w14:textId="59728F2A" w:rsidR="00C571A9" w:rsidRPr="00E27862" w:rsidRDefault="00A31660" w:rsidP="00B266BB">
            <w:pPr>
              <w:pStyle w:val="TableRowCentered"/>
              <w:jc w:val="left"/>
              <w:rPr>
                <w:rFonts w:cs="Arial"/>
                <w:color w:val="auto"/>
                <w:szCs w:val="24"/>
              </w:rPr>
            </w:pPr>
            <w:r w:rsidRPr="00E27862">
              <w:rPr>
                <w:rFonts w:cs="Arial"/>
                <w:color w:val="auto"/>
                <w:szCs w:val="24"/>
              </w:rPr>
              <w:lastRenderedPageBreak/>
              <w:t xml:space="preserve">Phonics approaches </w:t>
            </w:r>
            <w:r w:rsidR="00D33EA0" w:rsidRPr="00E27862">
              <w:rPr>
                <w:rFonts w:cs="Arial"/>
                <w:color w:val="auto"/>
                <w:szCs w:val="24"/>
              </w:rPr>
              <w:t xml:space="preserve">have a strong evidence base </w:t>
            </w:r>
            <w:r w:rsidR="00762441" w:rsidRPr="00E27862">
              <w:rPr>
                <w:rFonts w:cs="Arial"/>
                <w:color w:val="auto"/>
                <w:szCs w:val="24"/>
              </w:rPr>
              <w:t>indicating</w:t>
            </w:r>
            <w:r w:rsidR="00D33EA0" w:rsidRPr="00E27862">
              <w:rPr>
                <w:rFonts w:cs="Arial"/>
                <w:color w:val="auto"/>
                <w:szCs w:val="24"/>
              </w:rPr>
              <w:t xml:space="preserve"> a positive impact on pupils</w:t>
            </w:r>
            <w:r w:rsidR="00ED20CC" w:rsidRPr="00E27862">
              <w:rPr>
                <w:rFonts w:cs="Arial"/>
                <w:color w:val="auto"/>
                <w:szCs w:val="24"/>
              </w:rPr>
              <w:t>, particularly</w:t>
            </w:r>
            <w:r w:rsidR="005C5549" w:rsidRPr="00E27862">
              <w:rPr>
                <w:rFonts w:cs="Arial"/>
                <w:color w:val="auto"/>
                <w:szCs w:val="24"/>
              </w:rPr>
              <w:t xml:space="preserve"> from</w:t>
            </w:r>
            <w:r w:rsidR="00ED20CC" w:rsidRPr="00E27862">
              <w:rPr>
                <w:rFonts w:cs="Arial"/>
                <w:color w:val="auto"/>
                <w:szCs w:val="24"/>
              </w:rPr>
              <w:t xml:space="preserve"> disadvantaged </w:t>
            </w:r>
            <w:r w:rsidR="005C5549" w:rsidRPr="00E27862">
              <w:rPr>
                <w:rFonts w:cs="Arial"/>
                <w:color w:val="auto"/>
                <w:szCs w:val="24"/>
              </w:rPr>
              <w:lastRenderedPageBreak/>
              <w:t>backgrounds</w:t>
            </w:r>
            <w:r w:rsidR="00ED20CC" w:rsidRPr="00E27862">
              <w:rPr>
                <w:rFonts w:cs="Arial"/>
                <w:color w:val="auto"/>
                <w:szCs w:val="24"/>
              </w:rPr>
              <w:t>.</w:t>
            </w:r>
            <w:r w:rsidR="00B266BB" w:rsidRPr="00E27862">
              <w:rPr>
                <w:rFonts w:cs="Arial"/>
                <w:color w:val="auto"/>
                <w:szCs w:val="24"/>
              </w:rPr>
              <w:t xml:space="preserve"> T</w:t>
            </w:r>
            <w:r w:rsidR="00C571A9" w:rsidRPr="00E27862">
              <w:rPr>
                <w:rFonts w:cs="Arial"/>
                <w:color w:val="auto"/>
                <w:szCs w:val="24"/>
              </w:rPr>
              <w:t xml:space="preserve">argeted </w:t>
            </w:r>
            <w:r w:rsidR="00B266BB" w:rsidRPr="00E27862">
              <w:rPr>
                <w:rFonts w:cs="Arial"/>
                <w:color w:val="auto"/>
                <w:szCs w:val="24"/>
              </w:rPr>
              <w:t xml:space="preserve">phonics interventions </w:t>
            </w:r>
            <w:r w:rsidR="00C571A9" w:rsidRPr="00E27862">
              <w:rPr>
                <w:rFonts w:cs="Arial"/>
                <w:color w:val="auto"/>
                <w:szCs w:val="24"/>
              </w:rPr>
              <w:t xml:space="preserve">have been </w:t>
            </w:r>
            <w:r w:rsidR="007839E5" w:rsidRPr="00E27862">
              <w:rPr>
                <w:rFonts w:cs="Arial"/>
                <w:color w:val="auto"/>
                <w:szCs w:val="24"/>
              </w:rPr>
              <w:t>shown to be more effective when delivered as regular sessions</w:t>
            </w:r>
            <w:r w:rsidR="00DA5D6B" w:rsidRPr="00E27862">
              <w:rPr>
                <w:rFonts w:cs="Arial"/>
                <w:color w:val="auto"/>
                <w:szCs w:val="24"/>
              </w:rPr>
              <w:t xml:space="preserve"> over a period up to 12 weeks</w:t>
            </w:r>
            <w:r w:rsidR="00EC363E" w:rsidRPr="00E27862">
              <w:rPr>
                <w:rFonts w:cs="Arial"/>
                <w:color w:val="auto"/>
                <w:szCs w:val="24"/>
              </w:rPr>
              <w:t>:</w:t>
            </w:r>
          </w:p>
          <w:p w14:paraId="5FCA18E8" w14:textId="1EE82AF2" w:rsidR="0026462D" w:rsidRPr="00E27862" w:rsidRDefault="00001F0D" w:rsidP="00AE721B">
            <w:pPr>
              <w:pStyle w:val="TableRowCentered"/>
              <w:spacing w:after="120"/>
              <w:jc w:val="left"/>
              <w:rPr>
                <w:color w:val="auto"/>
              </w:rPr>
            </w:pPr>
            <w:hyperlink r:id="rId19" w:history="1">
              <w:r w:rsidR="00E47AFE" w:rsidRPr="00094874">
                <w:rPr>
                  <w:color w:val="0070C0"/>
                  <w:szCs w:val="24"/>
                  <w:u w:val="single"/>
                </w:rPr>
                <w:t>Phonics | Toolkit Strand | Education Endowment Foundation | EEF</w:t>
              </w:r>
            </w:hyperlink>
          </w:p>
        </w:tc>
        <w:tc>
          <w:tcPr>
            <w:tcW w:w="154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72A52F9" w14:textId="3A560533" w:rsidR="00B8060C" w:rsidRPr="00295351" w:rsidRDefault="005153E1" w:rsidP="00B8060C">
            <w:pPr>
              <w:pStyle w:val="TableRowCentered"/>
              <w:jc w:val="left"/>
              <w:rPr>
                <w:color w:val="auto"/>
                <w:szCs w:val="22"/>
              </w:rPr>
            </w:pPr>
            <w:r w:rsidRPr="00295351">
              <w:rPr>
                <w:color w:val="auto"/>
                <w:szCs w:val="22"/>
              </w:rPr>
              <w:lastRenderedPageBreak/>
              <w:t>2</w:t>
            </w:r>
          </w:p>
        </w:tc>
      </w:tr>
      <w:tr w:rsidR="005153E1" w14:paraId="19EDD9EE" w14:textId="77777777" w:rsidTr="00DB6492">
        <w:tc>
          <w:tcPr>
            <w:tcW w:w="297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4111317" w14:textId="1084E0A3" w:rsidR="005153E1" w:rsidRPr="00E27862" w:rsidRDefault="00E716AE" w:rsidP="00C076F0">
            <w:pPr>
              <w:pStyle w:val="TableRow"/>
              <w:spacing w:after="120"/>
              <w:rPr>
                <w:rFonts w:cs="Arial"/>
                <w:iCs/>
                <w:color w:val="auto"/>
                <w:lang w:val="en-US"/>
              </w:rPr>
            </w:pPr>
            <w:proofErr w:type="spellStart"/>
            <w:r>
              <w:rPr>
                <w:rFonts w:cs="Arial"/>
                <w:iCs/>
                <w:color w:val="auto"/>
                <w:lang w:val="en-US"/>
              </w:rPr>
              <w:t>Utilising</w:t>
            </w:r>
            <w:proofErr w:type="spellEnd"/>
            <w:r>
              <w:rPr>
                <w:rFonts w:cs="Arial"/>
                <w:iCs/>
                <w:color w:val="auto"/>
                <w:lang w:val="en-US"/>
              </w:rPr>
              <w:t xml:space="preserve"> our school staff to provide</w:t>
            </w:r>
            <w:r w:rsidR="00CB012A" w:rsidRPr="00E27862">
              <w:rPr>
                <w:rFonts w:cs="Arial"/>
                <w:iCs/>
                <w:color w:val="auto"/>
                <w:lang w:val="en-US"/>
              </w:rPr>
              <w:t xml:space="preserve"> school-led tutoring for pupils whose education has been most impacted by the pandemic. A significant proportion of the pupils who receive tutoring will be disadvantag</w:t>
            </w:r>
            <w:r w:rsidR="009A365F" w:rsidRPr="00E27862">
              <w:rPr>
                <w:rFonts w:cs="Arial"/>
                <w:iCs/>
                <w:color w:val="auto"/>
                <w:lang w:val="en-US"/>
              </w:rPr>
              <w:t>ed</w:t>
            </w:r>
            <w:r w:rsidR="00CB012A" w:rsidRPr="00E27862">
              <w:rPr>
                <w:rFonts w:cs="Arial"/>
                <w:iCs/>
                <w:color w:val="auto"/>
                <w:lang w:val="en-US"/>
              </w:rPr>
              <w:t>, including those who are high attainers.</w:t>
            </w:r>
          </w:p>
        </w:tc>
        <w:tc>
          <w:tcPr>
            <w:tcW w:w="497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6FFC86A" w14:textId="77777777" w:rsidR="00EF248F" w:rsidRPr="00E27862" w:rsidRDefault="007060ED" w:rsidP="007B323B">
            <w:pPr>
              <w:suppressAutoHyphens w:val="0"/>
              <w:autoSpaceDN/>
              <w:spacing w:before="60" w:after="60" w:line="240" w:lineRule="auto"/>
              <w:ind w:left="57" w:right="57"/>
              <w:rPr>
                <w:color w:val="auto"/>
              </w:rPr>
            </w:pPr>
            <w:r w:rsidRPr="00E27862">
              <w:rPr>
                <w:color w:val="auto"/>
              </w:rPr>
              <w:t>T</w:t>
            </w:r>
            <w:r w:rsidR="00904E68" w:rsidRPr="00E27862">
              <w:rPr>
                <w:color w:val="auto"/>
              </w:rPr>
              <w:t xml:space="preserve">uition </w:t>
            </w:r>
            <w:r w:rsidR="00E656D9" w:rsidRPr="00E27862">
              <w:rPr>
                <w:color w:val="auto"/>
              </w:rPr>
              <w:t>targeted at specific needs</w:t>
            </w:r>
            <w:r w:rsidR="009D082A" w:rsidRPr="00E27862">
              <w:rPr>
                <w:color w:val="auto"/>
              </w:rPr>
              <w:t xml:space="preserve"> </w:t>
            </w:r>
            <w:r w:rsidR="00C636ED" w:rsidRPr="00E27862">
              <w:rPr>
                <w:color w:val="auto"/>
              </w:rPr>
              <w:t xml:space="preserve">and knowledge gaps </w:t>
            </w:r>
            <w:r w:rsidR="00D16358" w:rsidRPr="00E27862">
              <w:rPr>
                <w:color w:val="auto"/>
              </w:rPr>
              <w:t>can</w:t>
            </w:r>
            <w:r w:rsidR="009D082A" w:rsidRPr="00E27862">
              <w:rPr>
                <w:color w:val="auto"/>
              </w:rPr>
              <w:t xml:space="preserve"> </w:t>
            </w:r>
            <w:r w:rsidR="00D16358" w:rsidRPr="00E27862">
              <w:rPr>
                <w:color w:val="auto"/>
              </w:rPr>
              <w:t xml:space="preserve">be </w:t>
            </w:r>
            <w:r w:rsidR="00CF26E9" w:rsidRPr="00E27862">
              <w:rPr>
                <w:color w:val="auto"/>
              </w:rPr>
              <w:t xml:space="preserve">an effective </w:t>
            </w:r>
            <w:r w:rsidR="00496236" w:rsidRPr="00E27862">
              <w:rPr>
                <w:color w:val="auto"/>
              </w:rPr>
              <w:t>method to support low attaining pupils</w:t>
            </w:r>
            <w:r w:rsidR="003B470F" w:rsidRPr="00E27862">
              <w:rPr>
                <w:color w:val="auto"/>
              </w:rPr>
              <w:t xml:space="preserve"> or those falling behind</w:t>
            </w:r>
            <w:r w:rsidRPr="00E27862">
              <w:rPr>
                <w:color w:val="auto"/>
              </w:rPr>
              <w:t>, both one-to-one</w:t>
            </w:r>
            <w:r w:rsidR="00496236" w:rsidRPr="00E27862">
              <w:rPr>
                <w:color w:val="auto"/>
              </w:rPr>
              <w:t>:</w:t>
            </w:r>
          </w:p>
          <w:p w14:paraId="47B330BD" w14:textId="79E9950C" w:rsidR="00421546" w:rsidRPr="00094874" w:rsidRDefault="00001F0D" w:rsidP="007B323B">
            <w:pPr>
              <w:suppressAutoHyphens w:val="0"/>
              <w:autoSpaceDN/>
              <w:spacing w:before="60" w:after="60" w:line="240" w:lineRule="auto"/>
              <w:ind w:left="57" w:right="57"/>
              <w:rPr>
                <w:color w:val="0070C0"/>
              </w:rPr>
            </w:pPr>
            <w:hyperlink r:id="rId20" w:history="1">
              <w:r w:rsidR="00EF248F" w:rsidRPr="00094874">
                <w:rPr>
                  <w:color w:val="0070C0"/>
                  <w:u w:val="single"/>
                </w:rPr>
                <w:t>One to one tuition | EEF (educationendowmentfoundation.org.uk)</w:t>
              </w:r>
            </w:hyperlink>
          </w:p>
          <w:p w14:paraId="1107DD3B" w14:textId="4FAED350" w:rsidR="00EF248F" w:rsidRPr="00E27862" w:rsidRDefault="00EF248F" w:rsidP="007B323B">
            <w:pPr>
              <w:suppressAutoHyphens w:val="0"/>
              <w:autoSpaceDN/>
              <w:spacing w:before="60" w:after="60" w:line="240" w:lineRule="auto"/>
              <w:ind w:left="57" w:right="57"/>
              <w:rPr>
                <w:color w:val="auto"/>
              </w:rPr>
            </w:pPr>
            <w:r w:rsidRPr="00E27862">
              <w:rPr>
                <w:color w:val="auto"/>
              </w:rPr>
              <w:t>And in small groups:</w:t>
            </w:r>
          </w:p>
          <w:p w14:paraId="7E164B51" w14:textId="66084BCC" w:rsidR="00A45684" w:rsidRPr="00E27862" w:rsidRDefault="00001F0D" w:rsidP="00EF248F">
            <w:pPr>
              <w:suppressAutoHyphens w:val="0"/>
              <w:autoSpaceDN/>
              <w:spacing w:before="60" w:after="120" w:line="240" w:lineRule="auto"/>
              <w:ind w:left="57" w:right="57"/>
              <w:rPr>
                <w:color w:val="auto"/>
                <w:u w:val="single"/>
              </w:rPr>
            </w:pPr>
            <w:hyperlink r:id="rId21" w:history="1">
              <w:r w:rsidR="007B323B" w:rsidRPr="009A7AA4">
                <w:rPr>
                  <w:color w:val="0070C0"/>
                  <w:u w:val="single"/>
                </w:rPr>
                <w:t>Small group tuition | Toolkit Strand | Education Endowment Foundation | EEF</w:t>
              </w:r>
            </w:hyperlink>
          </w:p>
        </w:tc>
        <w:tc>
          <w:tcPr>
            <w:tcW w:w="154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8546D32" w14:textId="4A462DAF" w:rsidR="005153E1" w:rsidRPr="00295351" w:rsidRDefault="00F423B1" w:rsidP="00B8060C">
            <w:pPr>
              <w:pStyle w:val="TableRowCentered"/>
              <w:jc w:val="left"/>
              <w:rPr>
                <w:color w:val="auto"/>
                <w:szCs w:val="22"/>
              </w:rPr>
            </w:pPr>
            <w:r w:rsidRPr="00295351">
              <w:rPr>
                <w:color w:val="auto"/>
                <w:szCs w:val="22"/>
              </w:rPr>
              <w:t>4</w:t>
            </w:r>
          </w:p>
        </w:tc>
      </w:tr>
    </w:tbl>
    <w:p w14:paraId="2A7D5532" w14:textId="59A68BC3" w:rsidR="00E66558" w:rsidRDefault="009D71E8" w:rsidP="00B20B8A">
      <w:pPr>
        <w:spacing w:before="480"/>
        <w:rPr>
          <w:b/>
          <w:color w:val="104F75"/>
          <w:sz w:val="28"/>
          <w:szCs w:val="28"/>
        </w:rPr>
      </w:pPr>
      <w:r>
        <w:rPr>
          <w:b/>
          <w:color w:val="104F75"/>
          <w:sz w:val="28"/>
          <w:szCs w:val="28"/>
        </w:rPr>
        <w:t>Wider strategies (for example, related to attendance, behaviour, wellbeing)</w:t>
      </w:r>
    </w:p>
    <w:p w14:paraId="2A7D5533" w14:textId="4ECFF3C1" w:rsidR="00E66558" w:rsidRDefault="009D71E8" w:rsidP="00877501">
      <w:pPr>
        <w:spacing w:before="240"/>
      </w:pPr>
      <w:r>
        <w:t xml:space="preserve">Budgeted cost: </w:t>
      </w:r>
      <w:r w:rsidRPr="00E27862">
        <w:rPr>
          <w:b/>
          <w:bCs/>
          <w:color w:val="auto"/>
        </w:rPr>
        <w:t>£</w:t>
      </w:r>
      <w:r w:rsidR="00BD11A3">
        <w:rPr>
          <w:b/>
          <w:bCs/>
          <w:color w:val="auto"/>
        </w:rPr>
        <w:t>15,000</w:t>
      </w:r>
    </w:p>
    <w:tbl>
      <w:tblPr>
        <w:tblW w:w="5000" w:type="pct"/>
        <w:tblLayout w:type="fixed"/>
        <w:tblCellMar>
          <w:left w:w="10" w:type="dxa"/>
          <w:right w:w="10" w:type="dxa"/>
        </w:tblCellMar>
        <w:tblLook w:val="04A0" w:firstRow="1" w:lastRow="0" w:firstColumn="1" w:lastColumn="0" w:noHBand="0" w:noVBand="1"/>
      </w:tblPr>
      <w:tblGrid>
        <w:gridCol w:w="4248"/>
        <w:gridCol w:w="3707"/>
        <w:gridCol w:w="1531"/>
      </w:tblGrid>
      <w:tr w:rsidR="00E66558" w14:paraId="2A7D5537" w14:textId="77777777" w:rsidTr="001E29F1">
        <w:tc>
          <w:tcPr>
            <w:tcW w:w="4248"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534" w14:textId="77777777" w:rsidR="00E66558" w:rsidRDefault="009D71E8">
            <w:pPr>
              <w:pStyle w:val="TableHeader"/>
              <w:jc w:val="left"/>
            </w:pPr>
            <w:r>
              <w:t>Activity</w:t>
            </w:r>
          </w:p>
        </w:tc>
        <w:tc>
          <w:tcPr>
            <w:tcW w:w="3707"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535" w14:textId="77777777" w:rsidR="00E66558" w:rsidRDefault="009D71E8">
            <w:pPr>
              <w:pStyle w:val="TableHeader"/>
              <w:jc w:val="left"/>
            </w:pPr>
            <w:r>
              <w:t>Evidence that supports this approach</w:t>
            </w:r>
          </w:p>
        </w:tc>
        <w:tc>
          <w:tcPr>
            <w:tcW w:w="1531"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536" w14:textId="77777777" w:rsidR="00E66558" w:rsidRDefault="009D71E8">
            <w:pPr>
              <w:pStyle w:val="TableHeader"/>
              <w:jc w:val="left"/>
            </w:pPr>
            <w:r>
              <w:t>Challenge number(s) addressed</w:t>
            </w:r>
          </w:p>
        </w:tc>
      </w:tr>
      <w:tr w:rsidR="00A172FB" w14:paraId="59C73498" w14:textId="77777777" w:rsidTr="001E29F1">
        <w:tc>
          <w:tcPr>
            <w:tcW w:w="424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A957210" w14:textId="301B1E2F" w:rsidR="00A172FB" w:rsidRPr="00826BFA" w:rsidRDefault="00826BFA" w:rsidP="00A6450E">
            <w:pPr>
              <w:pStyle w:val="TableRow"/>
              <w:spacing w:after="120"/>
              <w:ind w:left="29"/>
              <w:rPr>
                <w:iCs/>
                <w:color w:val="auto"/>
                <w:szCs w:val="28"/>
                <w:lang w:val="en-US"/>
              </w:rPr>
            </w:pPr>
            <w:r w:rsidRPr="00826BFA">
              <w:rPr>
                <w:iCs/>
                <w:color w:val="auto"/>
                <w:szCs w:val="28"/>
                <w:lang w:val="en-US"/>
              </w:rPr>
              <w:t xml:space="preserve">We have developed and enhanced and bespoke social emotional curriculum to </w:t>
            </w:r>
            <w:r>
              <w:rPr>
                <w:iCs/>
                <w:color w:val="auto"/>
                <w:szCs w:val="28"/>
                <w:lang w:val="en-US"/>
              </w:rPr>
              <w:t xml:space="preserve">promote personal awareness and wellbeing. </w:t>
            </w:r>
          </w:p>
        </w:tc>
        <w:tc>
          <w:tcPr>
            <w:tcW w:w="370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7B3727F" w14:textId="6AE3AA7E" w:rsidR="00C610BA" w:rsidRDefault="00001F0D" w:rsidP="00826BFA">
            <w:pPr>
              <w:pStyle w:val="TableRowCentered"/>
              <w:spacing w:after="120"/>
              <w:jc w:val="left"/>
              <w:rPr>
                <w:color w:val="auto"/>
              </w:rPr>
            </w:pPr>
            <w:hyperlink r:id="rId22" w:history="1">
              <w:r w:rsidR="00826BFA" w:rsidRPr="004E61E6">
                <w:rPr>
                  <w:rStyle w:val="Hyperlink"/>
                </w:rPr>
                <w:t>https://educationendowmentfoundation.org.uk/education-evidence/teaching-learning-toolkit/social-and-emotional-learning</w:t>
              </w:r>
            </w:hyperlink>
          </w:p>
          <w:p w14:paraId="5245D0FD" w14:textId="17A8F45E" w:rsidR="00826BFA" w:rsidRPr="00E27862" w:rsidRDefault="00826BFA" w:rsidP="00826BFA">
            <w:pPr>
              <w:pStyle w:val="TableRowCentered"/>
              <w:spacing w:after="120"/>
              <w:jc w:val="left"/>
              <w:rPr>
                <w:color w:val="auto"/>
              </w:rPr>
            </w:pPr>
          </w:p>
        </w:tc>
        <w:tc>
          <w:tcPr>
            <w:tcW w:w="153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B6F5971" w14:textId="6A57C6B7" w:rsidR="00A172FB" w:rsidRPr="00E27862" w:rsidRDefault="002827F4">
            <w:pPr>
              <w:pStyle w:val="TableRowCentered"/>
              <w:jc w:val="left"/>
              <w:rPr>
                <w:color w:val="auto"/>
                <w:sz w:val="22"/>
              </w:rPr>
            </w:pPr>
            <w:r w:rsidRPr="00E27862">
              <w:rPr>
                <w:color w:val="auto"/>
                <w:sz w:val="22"/>
              </w:rPr>
              <w:t>5</w:t>
            </w:r>
          </w:p>
        </w:tc>
      </w:tr>
      <w:tr w:rsidR="004C2DBA" w:rsidRPr="00380251" w14:paraId="37A514BF" w14:textId="77777777" w:rsidTr="001E29F1">
        <w:tc>
          <w:tcPr>
            <w:tcW w:w="424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8D56E59" w14:textId="14A1513D" w:rsidR="004C2DBA" w:rsidRPr="00E27862" w:rsidRDefault="004C2DBA" w:rsidP="00A6450E">
            <w:pPr>
              <w:pStyle w:val="TableRow"/>
              <w:spacing w:after="120"/>
              <w:ind w:left="29"/>
              <w:rPr>
                <w:iCs/>
                <w:color w:val="auto"/>
                <w:szCs w:val="28"/>
                <w:lang w:val="en-US"/>
              </w:rPr>
            </w:pPr>
            <w:r w:rsidRPr="00E27862">
              <w:rPr>
                <w:iCs/>
                <w:color w:val="auto"/>
                <w:szCs w:val="28"/>
                <w:lang w:val="en-US"/>
              </w:rPr>
              <w:t xml:space="preserve">Embedding principles </w:t>
            </w:r>
            <w:r w:rsidR="00EC1F8C" w:rsidRPr="00E27862">
              <w:rPr>
                <w:iCs/>
                <w:color w:val="auto"/>
                <w:szCs w:val="28"/>
                <w:lang w:val="en-US"/>
              </w:rPr>
              <w:t xml:space="preserve">of </w:t>
            </w:r>
            <w:r w:rsidR="006C46F8" w:rsidRPr="00E27862">
              <w:rPr>
                <w:iCs/>
                <w:color w:val="auto"/>
                <w:szCs w:val="28"/>
                <w:lang w:val="en-US"/>
              </w:rPr>
              <w:t>good practice set out</w:t>
            </w:r>
            <w:r w:rsidRPr="00E27862">
              <w:rPr>
                <w:iCs/>
                <w:color w:val="auto"/>
                <w:szCs w:val="28"/>
                <w:lang w:val="en-US"/>
              </w:rPr>
              <w:t xml:space="preserve"> in the DfE</w:t>
            </w:r>
            <w:r w:rsidR="006C46F8" w:rsidRPr="00E27862">
              <w:rPr>
                <w:iCs/>
                <w:color w:val="auto"/>
                <w:szCs w:val="28"/>
                <w:lang w:val="en-US"/>
              </w:rPr>
              <w:t>’s</w:t>
            </w:r>
            <w:r w:rsidRPr="00E27862">
              <w:rPr>
                <w:iCs/>
                <w:color w:val="auto"/>
                <w:szCs w:val="28"/>
                <w:lang w:val="en-US"/>
              </w:rPr>
              <w:t xml:space="preserve"> </w:t>
            </w:r>
            <w:hyperlink r:id="rId23" w:history="1">
              <w:r w:rsidRPr="009A7AA4">
                <w:rPr>
                  <w:rStyle w:val="Hyperlink"/>
                  <w:iCs/>
                  <w:color w:val="0070C0"/>
                  <w:szCs w:val="28"/>
                  <w:lang w:val="en-US"/>
                </w:rPr>
                <w:t>Improving School Attendance</w:t>
              </w:r>
            </w:hyperlink>
            <w:r w:rsidRPr="009A7AA4">
              <w:rPr>
                <w:iCs/>
                <w:color w:val="0070C0"/>
                <w:szCs w:val="28"/>
                <w:lang w:val="en-US"/>
              </w:rPr>
              <w:t xml:space="preserve"> </w:t>
            </w:r>
            <w:r w:rsidR="006C46F8" w:rsidRPr="00E27862">
              <w:rPr>
                <w:iCs/>
                <w:color w:val="auto"/>
                <w:szCs w:val="28"/>
                <w:lang w:val="en-US"/>
              </w:rPr>
              <w:t>advice</w:t>
            </w:r>
            <w:r w:rsidRPr="00E27862">
              <w:rPr>
                <w:iCs/>
                <w:color w:val="auto"/>
                <w:szCs w:val="28"/>
                <w:lang w:val="en-US"/>
              </w:rPr>
              <w:t>.</w:t>
            </w:r>
          </w:p>
          <w:p w14:paraId="6EF7183B" w14:textId="5671B718" w:rsidR="004C2DBA" w:rsidRPr="00E27862" w:rsidRDefault="004C2DBA" w:rsidP="00DB2557">
            <w:pPr>
              <w:pStyle w:val="TableRow"/>
              <w:spacing w:after="120"/>
              <w:ind w:left="0"/>
              <w:rPr>
                <w:iCs/>
                <w:color w:val="auto"/>
                <w:szCs w:val="28"/>
                <w:lang w:val="en-US"/>
              </w:rPr>
            </w:pPr>
            <w:r w:rsidRPr="00E27862">
              <w:rPr>
                <w:iCs/>
                <w:color w:val="auto"/>
                <w:szCs w:val="28"/>
                <w:lang w:val="en-US"/>
              </w:rPr>
              <w:t xml:space="preserve">This will involve training and release time for staff to develop and implement </w:t>
            </w:r>
            <w:r w:rsidR="001B4D47" w:rsidRPr="00E27862">
              <w:rPr>
                <w:iCs/>
                <w:color w:val="auto"/>
                <w:szCs w:val="28"/>
                <w:lang w:val="en-US"/>
              </w:rPr>
              <w:t>new</w:t>
            </w:r>
            <w:r w:rsidRPr="00E27862">
              <w:rPr>
                <w:iCs/>
                <w:color w:val="auto"/>
                <w:szCs w:val="28"/>
                <w:lang w:val="en-US"/>
              </w:rPr>
              <w:t xml:space="preserve"> procedures</w:t>
            </w:r>
            <w:r w:rsidR="00C8074B" w:rsidRPr="00E27862">
              <w:rPr>
                <w:iCs/>
                <w:color w:val="auto"/>
                <w:szCs w:val="28"/>
                <w:lang w:val="en-US"/>
              </w:rPr>
              <w:t xml:space="preserve"> and appointing </w:t>
            </w:r>
            <w:r w:rsidR="00B5244E" w:rsidRPr="00E27862">
              <w:rPr>
                <w:iCs/>
                <w:color w:val="auto"/>
                <w:szCs w:val="28"/>
                <w:lang w:val="en-US"/>
              </w:rPr>
              <w:t>attendance</w:t>
            </w:r>
            <w:r w:rsidR="001B4D47" w:rsidRPr="00E27862">
              <w:rPr>
                <w:iCs/>
                <w:color w:val="auto"/>
                <w:szCs w:val="28"/>
                <w:lang w:val="en-US"/>
              </w:rPr>
              <w:t>/support officers</w:t>
            </w:r>
            <w:r w:rsidR="00823279" w:rsidRPr="00E27862">
              <w:rPr>
                <w:iCs/>
                <w:color w:val="auto"/>
                <w:szCs w:val="28"/>
                <w:lang w:val="en-US"/>
              </w:rPr>
              <w:t xml:space="preserve"> to improv</w:t>
            </w:r>
            <w:r w:rsidR="00C8074B" w:rsidRPr="00E27862">
              <w:rPr>
                <w:iCs/>
                <w:color w:val="auto"/>
                <w:szCs w:val="28"/>
                <w:lang w:val="en-US"/>
              </w:rPr>
              <w:t>e</w:t>
            </w:r>
            <w:r w:rsidR="00823279" w:rsidRPr="00E27862">
              <w:rPr>
                <w:iCs/>
                <w:color w:val="auto"/>
                <w:szCs w:val="28"/>
                <w:lang w:val="en-US"/>
              </w:rPr>
              <w:t xml:space="preserve"> attendance</w:t>
            </w:r>
            <w:r w:rsidRPr="00E27862">
              <w:rPr>
                <w:iCs/>
                <w:color w:val="auto"/>
                <w:szCs w:val="28"/>
                <w:lang w:val="en-US"/>
              </w:rPr>
              <w:t xml:space="preserve">. </w:t>
            </w:r>
          </w:p>
        </w:tc>
        <w:tc>
          <w:tcPr>
            <w:tcW w:w="370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8698FB7" w14:textId="302F8302" w:rsidR="004C2DBA" w:rsidRPr="00E27862" w:rsidRDefault="004C2DBA" w:rsidP="00DB2557">
            <w:pPr>
              <w:pStyle w:val="TableRowCentered"/>
              <w:jc w:val="left"/>
              <w:rPr>
                <w:color w:val="auto"/>
              </w:rPr>
            </w:pPr>
            <w:r w:rsidRPr="00E27862">
              <w:rPr>
                <w:color w:val="auto"/>
              </w:rPr>
              <w:t xml:space="preserve">The DfE guidance has been informed by engagement with schools that have significantly reduced </w:t>
            </w:r>
            <w:r w:rsidR="009E7DEE" w:rsidRPr="00E27862">
              <w:rPr>
                <w:color w:val="auto"/>
              </w:rPr>
              <w:t>levels of</w:t>
            </w:r>
            <w:r w:rsidR="00960901" w:rsidRPr="00E27862">
              <w:rPr>
                <w:color w:val="auto"/>
              </w:rPr>
              <w:t xml:space="preserve"> absence and</w:t>
            </w:r>
            <w:r w:rsidRPr="00E27862">
              <w:rPr>
                <w:color w:val="auto"/>
              </w:rPr>
              <w:t xml:space="preserve"> persistent absence. </w:t>
            </w:r>
          </w:p>
        </w:tc>
        <w:tc>
          <w:tcPr>
            <w:tcW w:w="153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4BB11C2" w14:textId="77777777" w:rsidR="004C2DBA" w:rsidRPr="00E27862" w:rsidRDefault="004C2DBA" w:rsidP="00DB2557">
            <w:pPr>
              <w:pStyle w:val="TableRowCentered"/>
              <w:jc w:val="left"/>
              <w:rPr>
                <w:color w:val="auto"/>
                <w:sz w:val="22"/>
              </w:rPr>
            </w:pPr>
            <w:r w:rsidRPr="00E27862">
              <w:rPr>
                <w:color w:val="auto"/>
                <w:sz w:val="22"/>
              </w:rPr>
              <w:t>6</w:t>
            </w:r>
          </w:p>
        </w:tc>
      </w:tr>
      <w:tr w:rsidR="00BA6754" w14:paraId="52AD304A" w14:textId="77777777" w:rsidTr="001E29F1">
        <w:tc>
          <w:tcPr>
            <w:tcW w:w="424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B03E24D" w14:textId="2C9CCEC7" w:rsidR="00F74CB1" w:rsidRPr="00E27862" w:rsidRDefault="00F74CB1" w:rsidP="00A6450E">
            <w:pPr>
              <w:suppressAutoHyphens w:val="0"/>
              <w:autoSpaceDN/>
              <w:spacing w:before="60" w:after="60" w:line="240" w:lineRule="auto"/>
              <w:ind w:left="29" w:right="57"/>
              <w:rPr>
                <w:iCs/>
                <w:color w:val="auto"/>
                <w:szCs w:val="28"/>
                <w:lang w:val="en-US"/>
              </w:rPr>
            </w:pPr>
            <w:r w:rsidRPr="00E27862">
              <w:rPr>
                <w:iCs/>
                <w:color w:val="auto"/>
                <w:szCs w:val="28"/>
                <w:lang w:val="en-US"/>
              </w:rPr>
              <w:t>Contingency fund for acute issues</w:t>
            </w:r>
            <w:r w:rsidR="004F5A6F" w:rsidRPr="00E27862">
              <w:rPr>
                <w:iCs/>
                <w:color w:val="auto"/>
                <w:szCs w:val="28"/>
                <w:lang w:val="en-US"/>
              </w:rPr>
              <w:t>.</w:t>
            </w:r>
          </w:p>
          <w:p w14:paraId="7BEAF4D9" w14:textId="77777777" w:rsidR="00BA6754" w:rsidRPr="00E27862" w:rsidRDefault="00BA6754">
            <w:pPr>
              <w:pStyle w:val="TableRow"/>
              <w:rPr>
                <w:iCs/>
                <w:color w:val="auto"/>
                <w:szCs w:val="28"/>
                <w:lang w:val="en-US"/>
              </w:rPr>
            </w:pPr>
          </w:p>
        </w:tc>
        <w:tc>
          <w:tcPr>
            <w:tcW w:w="370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FC02762" w14:textId="02F8E4EE" w:rsidR="00FB4E3A" w:rsidRPr="00E27862" w:rsidRDefault="00C1071C" w:rsidP="0095633E">
            <w:pPr>
              <w:pStyle w:val="TableRowCentered"/>
              <w:spacing w:after="120"/>
              <w:ind w:left="37"/>
              <w:jc w:val="left"/>
              <w:rPr>
                <w:color w:val="auto"/>
                <w:szCs w:val="22"/>
              </w:rPr>
            </w:pPr>
            <w:r w:rsidRPr="00E27862">
              <w:rPr>
                <w:color w:val="auto"/>
                <w:szCs w:val="22"/>
              </w:rPr>
              <w:t xml:space="preserve">Based on our experiences and those of similar schools to ours, we have identified </w:t>
            </w:r>
            <w:r w:rsidR="00B22493" w:rsidRPr="00E27862">
              <w:rPr>
                <w:color w:val="auto"/>
                <w:szCs w:val="22"/>
              </w:rPr>
              <w:t>a need</w:t>
            </w:r>
            <w:r w:rsidR="006700ED" w:rsidRPr="00E27862">
              <w:rPr>
                <w:color w:val="auto"/>
                <w:szCs w:val="22"/>
              </w:rPr>
              <w:t xml:space="preserve"> to </w:t>
            </w:r>
            <w:r w:rsidR="003E321F" w:rsidRPr="00E27862">
              <w:rPr>
                <w:color w:val="auto"/>
                <w:szCs w:val="22"/>
              </w:rPr>
              <w:t xml:space="preserve">set </w:t>
            </w:r>
            <w:r w:rsidR="00D44C2F" w:rsidRPr="00E27862">
              <w:rPr>
                <w:color w:val="auto"/>
                <w:szCs w:val="22"/>
              </w:rPr>
              <w:t xml:space="preserve">a small amount of </w:t>
            </w:r>
            <w:r w:rsidR="00722EF2" w:rsidRPr="00E27862">
              <w:rPr>
                <w:color w:val="auto"/>
                <w:szCs w:val="22"/>
              </w:rPr>
              <w:t>funding</w:t>
            </w:r>
            <w:r w:rsidR="003E321F" w:rsidRPr="00E27862">
              <w:rPr>
                <w:color w:val="auto"/>
                <w:szCs w:val="22"/>
              </w:rPr>
              <w:t xml:space="preserve"> aside</w:t>
            </w:r>
            <w:r w:rsidR="00D44C2F" w:rsidRPr="00E27862">
              <w:rPr>
                <w:color w:val="auto"/>
                <w:szCs w:val="22"/>
              </w:rPr>
              <w:t xml:space="preserve"> </w:t>
            </w:r>
            <w:r w:rsidR="00D44C2F" w:rsidRPr="00E27862">
              <w:rPr>
                <w:color w:val="auto"/>
                <w:szCs w:val="22"/>
              </w:rPr>
              <w:lastRenderedPageBreak/>
              <w:t>to</w:t>
            </w:r>
            <w:r w:rsidR="006700ED" w:rsidRPr="00E27862">
              <w:rPr>
                <w:color w:val="auto"/>
                <w:szCs w:val="22"/>
              </w:rPr>
              <w:t xml:space="preserve"> respo</w:t>
            </w:r>
            <w:r w:rsidR="00D86798" w:rsidRPr="00E27862">
              <w:rPr>
                <w:color w:val="auto"/>
                <w:szCs w:val="22"/>
              </w:rPr>
              <w:t xml:space="preserve">nd quickly to </w:t>
            </w:r>
            <w:r w:rsidR="00162957" w:rsidRPr="00E27862">
              <w:rPr>
                <w:color w:val="auto"/>
                <w:szCs w:val="22"/>
              </w:rPr>
              <w:t>needs that have not yet been identified.</w:t>
            </w:r>
          </w:p>
        </w:tc>
        <w:tc>
          <w:tcPr>
            <w:tcW w:w="153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9B3D2DD" w14:textId="53EA128C" w:rsidR="00BA6754" w:rsidRPr="00E27862" w:rsidRDefault="006700ED">
            <w:pPr>
              <w:pStyle w:val="TableRowCentered"/>
              <w:jc w:val="left"/>
              <w:rPr>
                <w:color w:val="auto"/>
                <w:sz w:val="22"/>
              </w:rPr>
            </w:pPr>
            <w:r w:rsidRPr="00E27862">
              <w:rPr>
                <w:color w:val="auto"/>
                <w:sz w:val="22"/>
              </w:rPr>
              <w:lastRenderedPageBreak/>
              <w:t>All</w:t>
            </w:r>
          </w:p>
        </w:tc>
      </w:tr>
    </w:tbl>
    <w:p w14:paraId="00291E16" w14:textId="77777777" w:rsidR="00877501" w:rsidRDefault="00877501" w:rsidP="00877501">
      <w:pPr>
        <w:spacing w:after="120"/>
        <w:rPr>
          <w:b/>
          <w:bCs/>
          <w:color w:val="104F75"/>
          <w:sz w:val="28"/>
          <w:szCs w:val="28"/>
        </w:rPr>
      </w:pPr>
    </w:p>
    <w:p w14:paraId="2A7D5541" w14:textId="7A37D6D5" w:rsidR="00E66558" w:rsidRDefault="009D71E8" w:rsidP="00877501">
      <w:r>
        <w:rPr>
          <w:b/>
          <w:bCs/>
          <w:color w:val="104F75"/>
          <w:sz w:val="28"/>
          <w:szCs w:val="28"/>
        </w:rPr>
        <w:t xml:space="preserve">Total budgeted cost: </w:t>
      </w:r>
      <w:r w:rsidRPr="00E27862">
        <w:rPr>
          <w:b/>
          <w:bCs/>
          <w:color w:val="auto"/>
          <w:sz w:val="28"/>
          <w:szCs w:val="28"/>
        </w:rPr>
        <w:t>£</w:t>
      </w:r>
      <w:r w:rsidR="002B5C0E">
        <w:rPr>
          <w:b/>
          <w:bCs/>
          <w:color w:val="auto"/>
          <w:sz w:val="28"/>
          <w:szCs w:val="28"/>
        </w:rPr>
        <w:t>40,350</w:t>
      </w:r>
    </w:p>
    <w:p w14:paraId="2A7D5542" w14:textId="77777777" w:rsidR="00E66558" w:rsidRDefault="009D71E8">
      <w:pPr>
        <w:pStyle w:val="Heading1"/>
      </w:pPr>
      <w:r>
        <w:lastRenderedPageBreak/>
        <w:t>Part B: Review of outcomes in the previous academic year</w:t>
      </w:r>
    </w:p>
    <w:p w14:paraId="2A7D5543" w14:textId="77777777" w:rsidR="00E66558" w:rsidRPr="006E6B2D" w:rsidRDefault="009D71E8">
      <w:pPr>
        <w:pStyle w:val="Heading2"/>
      </w:pPr>
      <w:r w:rsidRPr="006E6B2D">
        <w:t>Pupil premium strategy outcomes</w:t>
      </w:r>
    </w:p>
    <w:p w14:paraId="2A7D5544" w14:textId="20DEAB05" w:rsidR="00E66558" w:rsidRDefault="009D71E8">
      <w:r w:rsidRPr="006E6B2D">
        <w:t>This details the impact that our pupil premium activity had on pupils in the 202</w:t>
      </w:r>
      <w:r w:rsidR="006C1AE5">
        <w:t>1</w:t>
      </w:r>
      <w:r w:rsidRPr="006E6B2D">
        <w:t xml:space="preserve"> to 202</w:t>
      </w:r>
      <w:r w:rsidR="006C1AE5">
        <w:t>2</w:t>
      </w:r>
      <w:r w:rsidRPr="006E6B2D">
        <w:t xml:space="preserve"> academic year.</w:t>
      </w:r>
      <w:r>
        <w:t xml:space="preserve"> </w:t>
      </w:r>
    </w:p>
    <w:tbl>
      <w:tblPr>
        <w:tblW w:w="9493" w:type="dxa"/>
        <w:tblCellMar>
          <w:left w:w="10" w:type="dxa"/>
          <w:right w:w="10" w:type="dxa"/>
        </w:tblCellMar>
        <w:tblLook w:val="04A0" w:firstRow="1" w:lastRow="0" w:firstColumn="1" w:lastColumn="0" w:noHBand="0" w:noVBand="1"/>
      </w:tblPr>
      <w:tblGrid>
        <w:gridCol w:w="9493"/>
      </w:tblGrid>
      <w:tr w:rsidR="00E66558" w14:paraId="2A7D5547" w14:textId="77777777">
        <w:trPr>
          <w:trHeight w:val="1102"/>
        </w:trPr>
        <w:tc>
          <w:tcPr>
            <w:tcW w:w="949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FF1D212" w14:textId="77777777" w:rsidR="004D6F13" w:rsidRDefault="004D6F13" w:rsidP="004D6F13">
            <w:pPr>
              <w:spacing w:before="120"/>
              <w:rPr>
                <w:rFonts w:cs="Arial"/>
                <w:color w:val="auto"/>
                <w:lang w:eastAsia="en-US"/>
              </w:rPr>
            </w:pPr>
            <w:r>
              <w:rPr>
                <w:rFonts w:cs="Arial"/>
                <w:color w:val="auto"/>
                <w:lang w:eastAsia="en-US"/>
              </w:rPr>
              <w:t>We have analysed the performance of our school’s disadvantaged pupils during the 2021/22 academic year using key stage 1 and 2 performance data, phonics check results and our own internal assessments.</w:t>
            </w:r>
          </w:p>
          <w:p w14:paraId="4B14B363" w14:textId="77777777" w:rsidR="004D6F13" w:rsidRDefault="004D6F13" w:rsidP="004D6F13">
            <w:pPr>
              <w:spacing w:before="120"/>
              <w:rPr>
                <w:rFonts w:cs="Arial"/>
                <w:color w:val="000000" w:themeColor="text1"/>
                <w:shd w:val="clear" w:color="auto" w:fill="FFFFFF"/>
              </w:rPr>
            </w:pPr>
            <w:r>
              <w:rPr>
                <w:rFonts w:cs="Arial"/>
                <w:color w:val="000000" w:themeColor="text1"/>
                <w:lang w:eastAsia="en-US"/>
              </w:rPr>
              <w:t xml:space="preserve">Schools are not required to publish their 2022 key stage 2 results as DfE </w:t>
            </w:r>
            <w:r>
              <w:rPr>
                <w:rFonts w:cs="Arial"/>
                <w:color w:val="000000" w:themeColor="text1"/>
                <w:shd w:val="clear" w:color="auto" w:fill="FFFFFF"/>
              </w:rPr>
              <w:t xml:space="preserve">is not publishing this data. This is because statutory assessments returned for the first time since 2019, without adaptations, after disruption caused by the pandemic. This is a transitional arrangement for one year only, and DfE plans to publish key stage 2 school performance data for 2023. </w:t>
            </w:r>
          </w:p>
          <w:p w14:paraId="7432B54D" w14:textId="77777777" w:rsidR="004D6F13" w:rsidRDefault="004D6F13" w:rsidP="004D6F13">
            <w:pPr>
              <w:spacing w:before="120"/>
              <w:rPr>
                <w:color w:val="auto"/>
                <w:lang w:eastAsia="en-US"/>
              </w:rPr>
            </w:pPr>
            <w:r>
              <w:rPr>
                <w:rFonts w:cs="Arial"/>
                <w:color w:val="auto"/>
                <w:lang w:eastAsia="en-US"/>
              </w:rPr>
              <w:t xml:space="preserve">DfE has shared our school’s 2022 performance data with us, to help us better understand the impact of the pandemic on our pupils and how this varies between different groups of pupils. </w:t>
            </w:r>
            <w:r>
              <w:rPr>
                <w:color w:val="auto"/>
                <w:lang w:eastAsia="en-US"/>
              </w:rPr>
              <w:t xml:space="preserve">COVID-19 had a significant impact on the education system and this disruption affected schools and pupils differently, and because of this, it is more difficult to interpret why the results are as they are using the data alone. </w:t>
            </w:r>
          </w:p>
          <w:p w14:paraId="58625118" w14:textId="77777777" w:rsidR="004D6F13" w:rsidRDefault="004D6F13" w:rsidP="004D6F13">
            <w:pPr>
              <w:spacing w:before="120"/>
              <w:rPr>
                <w:color w:val="auto"/>
                <w:lang w:eastAsia="en-US"/>
              </w:rPr>
            </w:pPr>
            <w:r>
              <w:rPr>
                <w:color w:val="auto"/>
                <w:lang w:eastAsia="en-US"/>
              </w:rPr>
              <w:t xml:space="preserve">To help us gauge the performance of our disadvantaged pupils we compared our results to those for disadvantaged and non-disadvantaged pupils at a national and regional level (although these comparisons are to be considered with caution given the caveats stated above). We also looked at these comparisons using pre-pandemic scores for 2019, in order to assess how the performance of our disadvantaged pupils has changed during this period. </w:t>
            </w:r>
          </w:p>
          <w:p w14:paraId="47CF14BB" w14:textId="3EC43A54" w:rsidR="00F31D1D" w:rsidRDefault="00905DE7" w:rsidP="00905DE7">
            <w:pPr>
              <w:suppressAutoHyphens w:val="0"/>
              <w:autoSpaceDN/>
              <w:spacing w:before="120"/>
              <w:rPr>
                <w:color w:val="auto"/>
                <w:lang w:eastAsia="en-US"/>
              </w:rPr>
            </w:pPr>
            <w:r w:rsidRPr="00E27862">
              <w:rPr>
                <w:color w:val="auto"/>
                <w:lang w:eastAsia="en-US"/>
              </w:rPr>
              <w:t>Our internal</w:t>
            </w:r>
            <w:r w:rsidR="003A00EB" w:rsidRPr="00E27862">
              <w:rPr>
                <w:color w:val="auto"/>
                <w:lang w:eastAsia="en-US"/>
              </w:rPr>
              <w:t xml:space="preserve"> </w:t>
            </w:r>
            <w:r w:rsidR="000313D6" w:rsidRPr="00E27862">
              <w:rPr>
                <w:color w:val="auto"/>
                <w:lang w:eastAsia="en-US"/>
              </w:rPr>
              <w:t xml:space="preserve">assessments </w:t>
            </w:r>
            <w:r w:rsidRPr="00E27862">
              <w:rPr>
                <w:color w:val="auto"/>
                <w:lang w:eastAsia="en-US"/>
              </w:rPr>
              <w:t>during 202</w:t>
            </w:r>
            <w:r w:rsidR="006C1AE5">
              <w:rPr>
                <w:color w:val="auto"/>
                <w:lang w:eastAsia="en-US"/>
              </w:rPr>
              <w:t>1</w:t>
            </w:r>
            <w:r w:rsidRPr="00E27862">
              <w:rPr>
                <w:color w:val="auto"/>
                <w:lang w:eastAsia="en-US"/>
              </w:rPr>
              <w:t>/2</w:t>
            </w:r>
            <w:r w:rsidR="006C1AE5">
              <w:rPr>
                <w:color w:val="auto"/>
                <w:lang w:eastAsia="en-US"/>
              </w:rPr>
              <w:t>2</w:t>
            </w:r>
            <w:r w:rsidRPr="00E27862">
              <w:rPr>
                <w:color w:val="auto"/>
                <w:lang w:eastAsia="en-US"/>
              </w:rPr>
              <w:t xml:space="preserve"> </w:t>
            </w:r>
            <w:r w:rsidR="00DA4032" w:rsidRPr="00E27862">
              <w:rPr>
                <w:color w:val="auto"/>
                <w:lang w:eastAsia="en-US"/>
              </w:rPr>
              <w:t>sugges</w:t>
            </w:r>
            <w:r w:rsidRPr="00E27862">
              <w:rPr>
                <w:color w:val="auto"/>
                <w:lang w:eastAsia="en-US"/>
              </w:rPr>
              <w:t>t</w:t>
            </w:r>
            <w:r w:rsidR="00546DAC" w:rsidRPr="00E27862">
              <w:rPr>
                <w:color w:val="auto"/>
                <w:lang w:eastAsia="en-US"/>
              </w:rPr>
              <w:t>ed</w:t>
            </w:r>
            <w:r w:rsidRPr="00E27862">
              <w:rPr>
                <w:color w:val="auto"/>
                <w:lang w:eastAsia="en-US"/>
              </w:rPr>
              <w:t xml:space="preserve"> that </w:t>
            </w:r>
            <w:r w:rsidR="008055CE" w:rsidRPr="00E27862">
              <w:rPr>
                <w:color w:val="auto"/>
                <w:lang w:eastAsia="en-US"/>
              </w:rPr>
              <w:t>the performance</w:t>
            </w:r>
            <w:r w:rsidRPr="00E27862">
              <w:rPr>
                <w:color w:val="auto"/>
                <w:lang w:eastAsia="en-US"/>
              </w:rPr>
              <w:t xml:space="preserve"> </w:t>
            </w:r>
            <w:r w:rsidR="008055CE" w:rsidRPr="00E27862">
              <w:rPr>
                <w:color w:val="auto"/>
                <w:lang w:eastAsia="en-US"/>
              </w:rPr>
              <w:t xml:space="preserve">of </w:t>
            </w:r>
            <w:r w:rsidRPr="00E27862">
              <w:rPr>
                <w:color w:val="auto"/>
                <w:lang w:eastAsia="en-US"/>
              </w:rPr>
              <w:t>disadvantaged pupils</w:t>
            </w:r>
            <w:r w:rsidR="00C86549">
              <w:rPr>
                <w:color w:val="auto"/>
                <w:lang w:eastAsia="en-US"/>
              </w:rPr>
              <w:t xml:space="preserve"> in </w:t>
            </w:r>
            <w:r w:rsidR="00D95821">
              <w:rPr>
                <w:color w:val="auto"/>
                <w:lang w:eastAsia="en-US"/>
              </w:rPr>
              <w:t xml:space="preserve">KS1 and </w:t>
            </w:r>
            <w:r w:rsidR="00C86549">
              <w:rPr>
                <w:color w:val="auto"/>
                <w:lang w:eastAsia="en-US"/>
              </w:rPr>
              <w:t>KS2</w:t>
            </w:r>
            <w:r w:rsidRPr="00E27862">
              <w:rPr>
                <w:color w:val="auto"/>
                <w:lang w:eastAsia="en-US"/>
              </w:rPr>
              <w:t xml:space="preserve"> </w:t>
            </w:r>
            <w:r w:rsidR="008055CE" w:rsidRPr="00E27862">
              <w:rPr>
                <w:color w:val="auto"/>
                <w:lang w:eastAsia="en-US"/>
              </w:rPr>
              <w:t>was</w:t>
            </w:r>
            <w:r w:rsidRPr="00E27862">
              <w:rPr>
                <w:color w:val="auto"/>
                <w:lang w:eastAsia="en-US"/>
              </w:rPr>
              <w:t xml:space="preserve"> </w:t>
            </w:r>
            <w:r w:rsidR="00C86549">
              <w:rPr>
                <w:color w:val="auto"/>
                <w:lang w:eastAsia="en-US"/>
              </w:rPr>
              <w:t>lower</w:t>
            </w:r>
            <w:r w:rsidR="005030AC">
              <w:rPr>
                <w:color w:val="auto"/>
                <w:lang w:eastAsia="en-US"/>
              </w:rPr>
              <w:t xml:space="preserve"> than </w:t>
            </w:r>
            <w:r w:rsidR="00CC788E">
              <w:rPr>
                <w:color w:val="auto"/>
                <w:lang w:eastAsia="en-US"/>
              </w:rPr>
              <w:t>2019</w:t>
            </w:r>
            <w:r w:rsidRPr="00E27862">
              <w:rPr>
                <w:color w:val="auto"/>
                <w:lang w:eastAsia="en-US"/>
              </w:rPr>
              <w:t xml:space="preserve"> in </w:t>
            </w:r>
            <w:r w:rsidR="009D6E64" w:rsidRPr="00E27862">
              <w:rPr>
                <w:color w:val="auto"/>
                <w:lang w:eastAsia="en-US"/>
              </w:rPr>
              <w:t>key</w:t>
            </w:r>
            <w:r w:rsidRPr="00E27862">
              <w:rPr>
                <w:color w:val="auto"/>
                <w:lang w:eastAsia="en-US"/>
              </w:rPr>
              <w:t xml:space="preserve"> </w:t>
            </w:r>
            <w:r w:rsidR="009000B1" w:rsidRPr="00E27862">
              <w:rPr>
                <w:color w:val="auto"/>
                <w:lang w:eastAsia="en-US"/>
              </w:rPr>
              <w:t>areas</w:t>
            </w:r>
            <w:r w:rsidR="00D27B7B" w:rsidRPr="00E27862">
              <w:rPr>
                <w:color w:val="auto"/>
                <w:lang w:eastAsia="en-US"/>
              </w:rPr>
              <w:t xml:space="preserve"> of the curriculum</w:t>
            </w:r>
            <w:r w:rsidR="00427DF1" w:rsidRPr="00E27862">
              <w:rPr>
                <w:color w:val="auto"/>
                <w:lang w:eastAsia="en-US"/>
              </w:rPr>
              <w:t>.</w:t>
            </w:r>
            <w:r w:rsidR="00FC1842">
              <w:rPr>
                <w:color w:val="auto"/>
                <w:lang w:eastAsia="en-US"/>
              </w:rPr>
              <w:t xml:space="preserve"> However, on analysis,</w:t>
            </w:r>
            <w:r w:rsidRPr="00E27862">
              <w:rPr>
                <w:color w:val="auto"/>
                <w:lang w:eastAsia="en-US"/>
              </w:rPr>
              <w:t xml:space="preserve"> </w:t>
            </w:r>
            <w:r w:rsidR="00FC1842">
              <w:rPr>
                <w:color w:val="auto"/>
                <w:lang w:eastAsia="en-US"/>
              </w:rPr>
              <w:t>t</w:t>
            </w:r>
            <w:r w:rsidR="004A488E">
              <w:rPr>
                <w:color w:val="auto"/>
                <w:lang w:eastAsia="en-US"/>
              </w:rPr>
              <w:t xml:space="preserve">he children that did not meet end of year expectations also had </w:t>
            </w:r>
            <w:r w:rsidR="00BC063D">
              <w:rPr>
                <w:color w:val="auto"/>
                <w:lang w:eastAsia="en-US"/>
              </w:rPr>
              <w:t>additional SEND needs</w:t>
            </w:r>
            <w:r w:rsidR="00FC1842">
              <w:rPr>
                <w:color w:val="auto"/>
                <w:lang w:eastAsia="en-US"/>
              </w:rPr>
              <w:t>.</w:t>
            </w:r>
          </w:p>
          <w:p w14:paraId="1A9DBAEA" w14:textId="2A00E11E" w:rsidR="003D4368" w:rsidRPr="00E27862" w:rsidRDefault="003D4368" w:rsidP="00905DE7">
            <w:pPr>
              <w:suppressAutoHyphens w:val="0"/>
              <w:autoSpaceDN/>
              <w:spacing w:before="120"/>
              <w:rPr>
                <w:color w:val="auto"/>
                <w:lang w:eastAsia="en-US"/>
              </w:rPr>
            </w:pPr>
            <w:r>
              <w:rPr>
                <w:color w:val="auto"/>
                <w:lang w:eastAsia="en-US"/>
              </w:rPr>
              <w:t xml:space="preserve">Quality first teaching is at the heart of our approach, </w:t>
            </w:r>
            <w:r w:rsidR="00903B65">
              <w:rPr>
                <w:color w:val="auto"/>
                <w:lang w:eastAsia="en-US"/>
              </w:rPr>
              <w:t xml:space="preserve">with a focus on areas in which disadvantaged pupils require the most support. </w:t>
            </w:r>
            <w:r w:rsidR="00230A51">
              <w:rPr>
                <w:color w:val="auto"/>
                <w:lang w:eastAsia="en-US"/>
              </w:rPr>
              <w:t xml:space="preserve">With this </w:t>
            </w:r>
            <w:r w:rsidR="00F72E84">
              <w:rPr>
                <w:color w:val="auto"/>
                <w:lang w:eastAsia="en-US"/>
              </w:rPr>
              <w:t>as a focus for 2020/21</w:t>
            </w:r>
            <w:r w:rsidR="00480216">
              <w:rPr>
                <w:color w:val="auto"/>
                <w:lang w:eastAsia="en-US"/>
              </w:rPr>
              <w:t>, we believe this had</w:t>
            </w:r>
            <w:r w:rsidR="00903B65">
              <w:rPr>
                <w:color w:val="auto"/>
                <w:lang w:eastAsia="en-US"/>
              </w:rPr>
              <w:t xml:space="preserve"> the greatest impact </w:t>
            </w:r>
            <w:r w:rsidR="00E874D1">
              <w:rPr>
                <w:color w:val="auto"/>
                <w:lang w:eastAsia="en-US"/>
              </w:rPr>
              <w:t>on closing the disadvantage attainment gap and at the same time benefit</w:t>
            </w:r>
            <w:r w:rsidR="00480216">
              <w:rPr>
                <w:color w:val="auto"/>
                <w:lang w:eastAsia="en-US"/>
              </w:rPr>
              <w:t>ted</w:t>
            </w:r>
            <w:r w:rsidR="00E874D1">
              <w:rPr>
                <w:color w:val="auto"/>
                <w:lang w:eastAsia="en-US"/>
              </w:rPr>
              <w:t xml:space="preserve"> the non-disadvantaged </w:t>
            </w:r>
            <w:r w:rsidR="00642496">
              <w:rPr>
                <w:color w:val="auto"/>
                <w:lang w:eastAsia="en-US"/>
              </w:rPr>
              <w:t xml:space="preserve">pupils in our school. </w:t>
            </w:r>
            <w:r w:rsidR="00480216">
              <w:rPr>
                <w:color w:val="auto"/>
                <w:lang w:eastAsia="en-US"/>
              </w:rPr>
              <w:t>With a</w:t>
            </w:r>
            <w:r w:rsidR="00581B62">
              <w:rPr>
                <w:color w:val="auto"/>
                <w:lang w:eastAsia="en-US"/>
              </w:rPr>
              <w:t xml:space="preserve">n improved understanding of the CTMM strategies, having completed a full year of study, </w:t>
            </w:r>
            <w:r w:rsidR="004E4CB7">
              <w:rPr>
                <w:color w:val="auto"/>
                <w:lang w:eastAsia="en-US"/>
              </w:rPr>
              <w:t xml:space="preserve">we are now beginning to see children retaining knowledge for longer. We saw the impact in </w:t>
            </w:r>
            <w:r w:rsidR="004E4CB7">
              <w:rPr>
                <w:color w:val="auto"/>
                <w:lang w:eastAsia="en-US"/>
              </w:rPr>
              <w:lastRenderedPageBreak/>
              <w:t xml:space="preserve">our </w:t>
            </w:r>
            <w:r w:rsidR="0049545D">
              <w:rPr>
                <w:color w:val="auto"/>
                <w:lang w:eastAsia="en-US"/>
              </w:rPr>
              <w:t xml:space="preserve">end of year data and expect to see this continue to improve into 2022/23 with the </w:t>
            </w:r>
            <w:r w:rsidR="005030AC">
              <w:rPr>
                <w:color w:val="auto"/>
                <w:lang w:eastAsia="en-US"/>
              </w:rPr>
              <w:t xml:space="preserve">roll out of CTMM in non-core subjects. </w:t>
            </w:r>
          </w:p>
          <w:p w14:paraId="73377F9A" w14:textId="3FACF0F7" w:rsidR="00534899" w:rsidRDefault="00F43106" w:rsidP="00F11B80">
            <w:pPr>
              <w:suppressAutoHyphens w:val="0"/>
              <w:autoSpaceDN/>
              <w:rPr>
                <w:color w:val="auto"/>
                <w:lang w:eastAsia="en-US"/>
              </w:rPr>
            </w:pPr>
            <w:r>
              <w:rPr>
                <w:color w:val="auto"/>
                <w:lang w:eastAsia="en-US"/>
              </w:rPr>
              <w:t>Overall</w:t>
            </w:r>
            <w:r w:rsidR="00534899" w:rsidRPr="00E27862">
              <w:rPr>
                <w:color w:val="auto"/>
                <w:lang w:eastAsia="en-US"/>
              </w:rPr>
              <w:t xml:space="preserve"> attendance in 202</w:t>
            </w:r>
            <w:r w:rsidR="007C2BDC">
              <w:rPr>
                <w:color w:val="auto"/>
                <w:lang w:eastAsia="en-US"/>
              </w:rPr>
              <w:t>1</w:t>
            </w:r>
            <w:r w:rsidR="00534899" w:rsidRPr="00E27862">
              <w:rPr>
                <w:color w:val="auto"/>
                <w:lang w:eastAsia="en-US"/>
              </w:rPr>
              <w:t>/2</w:t>
            </w:r>
            <w:r w:rsidR="007C2BDC">
              <w:rPr>
                <w:color w:val="auto"/>
                <w:lang w:eastAsia="en-US"/>
              </w:rPr>
              <w:t>2</w:t>
            </w:r>
            <w:r w:rsidR="00534899" w:rsidRPr="00E27862">
              <w:rPr>
                <w:color w:val="auto"/>
                <w:lang w:eastAsia="en-US"/>
              </w:rPr>
              <w:t xml:space="preserve"> was </w:t>
            </w:r>
            <w:r w:rsidR="007C2BDC">
              <w:rPr>
                <w:color w:val="auto"/>
                <w:lang w:eastAsia="en-US"/>
              </w:rPr>
              <w:t>higher</w:t>
            </w:r>
            <w:r w:rsidR="00534899" w:rsidRPr="00E27862">
              <w:rPr>
                <w:color w:val="auto"/>
                <w:lang w:eastAsia="en-US"/>
              </w:rPr>
              <w:t xml:space="preserve"> than in the </w:t>
            </w:r>
            <w:r w:rsidR="00EC1148" w:rsidRPr="00E27862">
              <w:rPr>
                <w:color w:val="auto"/>
                <w:lang w:eastAsia="en-US"/>
              </w:rPr>
              <w:t>preceding</w:t>
            </w:r>
            <w:r w:rsidR="00534899" w:rsidRPr="00E27862">
              <w:rPr>
                <w:color w:val="auto"/>
                <w:lang w:eastAsia="en-US"/>
              </w:rPr>
              <w:t xml:space="preserve"> </w:t>
            </w:r>
            <w:r w:rsidR="00CC1352">
              <w:rPr>
                <w:color w:val="auto"/>
                <w:lang w:eastAsia="en-US"/>
              </w:rPr>
              <w:t xml:space="preserve">year, </w:t>
            </w:r>
            <w:r w:rsidR="004C06F6">
              <w:rPr>
                <w:color w:val="auto"/>
                <w:lang w:eastAsia="en-US"/>
              </w:rPr>
              <w:t xml:space="preserve">and any </w:t>
            </w:r>
            <w:r w:rsidR="00CC1352">
              <w:rPr>
                <w:color w:val="auto"/>
                <w:lang w:eastAsia="en-US"/>
              </w:rPr>
              <w:t xml:space="preserve">persistent absence linked to </w:t>
            </w:r>
            <w:r w:rsidR="00D621C7">
              <w:rPr>
                <w:color w:val="auto"/>
                <w:lang w:eastAsia="en-US"/>
              </w:rPr>
              <w:t>families</w:t>
            </w:r>
            <w:r w:rsidR="00CC1352">
              <w:rPr>
                <w:color w:val="auto"/>
                <w:lang w:eastAsia="en-US"/>
              </w:rPr>
              <w:t xml:space="preserve"> </w:t>
            </w:r>
            <w:r w:rsidR="004C06F6">
              <w:rPr>
                <w:color w:val="auto"/>
                <w:lang w:eastAsia="en-US"/>
              </w:rPr>
              <w:t>that we worked closely with</w:t>
            </w:r>
            <w:r>
              <w:rPr>
                <w:color w:val="auto"/>
                <w:lang w:eastAsia="en-US"/>
              </w:rPr>
              <w:t xml:space="preserve"> showed improvements by the end of the year</w:t>
            </w:r>
            <w:r w:rsidR="00CC1352">
              <w:rPr>
                <w:color w:val="auto"/>
                <w:lang w:eastAsia="en-US"/>
              </w:rPr>
              <w:t xml:space="preserve">. </w:t>
            </w:r>
            <w:r w:rsidR="00D621C7">
              <w:rPr>
                <w:color w:val="auto"/>
                <w:lang w:eastAsia="en-US"/>
              </w:rPr>
              <w:t xml:space="preserve">Other pupil premium attendance remains high, however given the link between attendance and outcomes, </w:t>
            </w:r>
            <w:r w:rsidR="00D93EBF">
              <w:rPr>
                <w:color w:val="auto"/>
                <w:lang w:eastAsia="en-US"/>
              </w:rPr>
              <w:t>we cho</w:t>
            </w:r>
            <w:r>
              <w:rPr>
                <w:color w:val="auto"/>
                <w:lang w:eastAsia="en-US"/>
              </w:rPr>
              <w:t>o</w:t>
            </w:r>
            <w:r w:rsidR="00D93EBF">
              <w:rPr>
                <w:color w:val="auto"/>
                <w:lang w:eastAsia="en-US"/>
              </w:rPr>
              <w:t xml:space="preserve">se to include this in our current plan </w:t>
            </w:r>
            <w:r w:rsidR="00DB6CF7">
              <w:rPr>
                <w:color w:val="auto"/>
                <w:lang w:eastAsia="en-US"/>
              </w:rPr>
              <w:t>to</w:t>
            </w:r>
            <w:r w:rsidR="00D93EBF">
              <w:rPr>
                <w:color w:val="auto"/>
                <w:lang w:eastAsia="en-US"/>
              </w:rPr>
              <w:t xml:space="preserve"> continue to target better overall attendance with </w:t>
            </w:r>
            <w:r>
              <w:rPr>
                <w:color w:val="auto"/>
                <w:lang w:eastAsia="en-US"/>
              </w:rPr>
              <w:t xml:space="preserve">all disadvantaged children. </w:t>
            </w:r>
            <w:r w:rsidR="00DB6CF7">
              <w:rPr>
                <w:color w:val="auto"/>
                <w:lang w:eastAsia="en-US"/>
              </w:rPr>
              <w:t xml:space="preserve"> </w:t>
            </w:r>
            <w:r w:rsidR="00493C5F">
              <w:rPr>
                <w:color w:val="auto"/>
                <w:lang w:eastAsia="en-US"/>
              </w:rPr>
              <w:t>We are therefore on track to meet our intended outcomes in this area by 2024/25</w:t>
            </w:r>
          </w:p>
          <w:p w14:paraId="2A7D5546" w14:textId="5A528BEA" w:rsidR="00220984" w:rsidRPr="00220984" w:rsidRDefault="00E42E97" w:rsidP="0095633E">
            <w:pPr>
              <w:suppressAutoHyphens w:val="0"/>
              <w:autoSpaceDN/>
              <w:spacing w:after="120"/>
              <w:rPr>
                <w:color w:val="0070C0"/>
                <w:lang w:eastAsia="en-US"/>
              </w:rPr>
            </w:pPr>
            <w:r w:rsidRPr="00E27862">
              <w:rPr>
                <w:color w:val="auto"/>
                <w:lang w:eastAsia="en-US"/>
              </w:rPr>
              <w:t xml:space="preserve">Our assessments </w:t>
            </w:r>
            <w:r w:rsidR="006A7EBF" w:rsidRPr="00E27862">
              <w:rPr>
                <w:color w:val="auto"/>
                <w:lang w:eastAsia="en-US"/>
              </w:rPr>
              <w:t xml:space="preserve">and observations </w:t>
            </w:r>
            <w:r w:rsidR="009D34FB" w:rsidRPr="00E27862">
              <w:rPr>
                <w:color w:val="auto"/>
                <w:lang w:eastAsia="en-US"/>
              </w:rPr>
              <w:t>indicated</w:t>
            </w:r>
            <w:r w:rsidRPr="00E27862">
              <w:rPr>
                <w:color w:val="auto"/>
                <w:lang w:eastAsia="en-US"/>
              </w:rPr>
              <w:t xml:space="preserve"> that p</w:t>
            </w:r>
            <w:r w:rsidR="006D6CEA" w:rsidRPr="00E27862">
              <w:rPr>
                <w:color w:val="auto"/>
                <w:lang w:eastAsia="en-US"/>
              </w:rPr>
              <w:t>upil</w:t>
            </w:r>
            <w:r w:rsidR="00602E97" w:rsidRPr="00E27862">
              <w:rPr>
                <w:color w:val="auto"/>
                <w:lang w:eastAsia="en-US"/>
              </w:rPr>
              <w:t xml:space="preserve"> b</w:t>
            </w:r>
            <w:r w:rsidR="000B45BD" w:rsidRPr="00E27862">
              <w:rPr>
                <w:color w:val="auto"/>
                <w:lang w:eastAsia="en-US"/>
              </w:rPr>
              <w:t>ehaviour, w</w:t>
            </w:r>
            <w:r w:rsidR="003964FD" w:rsidRPr="00E27862">
              <w:rPr>
                <w:color w:val="auto"/>
                <w:lang w:eastAsia="en-US"/>
              </w:rPr>
              <w:t>ellbeing</w:t>
            </w:r>
            <w:r w:rsidR="000B45BD" w:rsidRPr="00E27862">
              <w:rPr>
                <w:color w:val="auto"/>
                <w:lang w:eastAsia="en-US"/>
              </w:rPr>
              <w:t xml:space="preserve"> and mental health</w:t>
            </w:r>
            <w:r w:rsidR="00602E97" w:rsidRPr="00E27862">
              <w:rPr>
                <w:color w:val="auto"/>
                <w:lang w:eastAsia="en-US"/>
              </w:rPr>
              <w:t xml:space="preserve"> </w:t>
            </w:r>
            <w:r w:rsidR="00B07553">
              <w:rPr>
                <w:color w:val="auto"/>
                <w:lang w:eastAsia="en-US"/>
              </w:rPr>
              <w:t>continued to be</w:t>
            </w:r>
            <w:r w:rsidR="006D6CEA" w:rsidRPr="00E27862">
              <w:rPr>
                <w:color w:val="auto"/>
                <w:lang w:eastAsia="en-US"/>
              </w:rPr>
              <w:t xml:space="preserve"> </w:t>
            </w:r>
            <w:r w:rsidRPr="00E27862">
              <w:rPr>
                <w:color w:val="auto"/>
                <w:lang w:eastAsia="en-US"/>
              </w:rPr>
              <w:t xml:space="preserve">impacted last year, </w:t>
            </w:r>
            <w:r w:rsidR="004126FA">
              <w:rPr>
                <w:color w:val="auto"/>
                <w:lang w:eastAsia="en-US"/>
              </w:rPr>
              <w:t>particularly with our older pupils</w:t>
            </w:r>
            <w:r w:rsidR="00B25DD6" w:rsidRPr="00E27862">
              <w:rPr>
                <w:color w:val="auto"/>
                <w:lang w:eastAsia="en-US"/>
              </w:rPr>
              <w:t xml:space="preserve">. </w:t>
            </w:r>
            <w:r w:rsidR="001D1772" w:rsidRPr="00E27862">
              <w:rPr>
                <w:color w:val="auto"/>
                <w:lang w:eastAsia="en-US"/>
              </w:rPr>
              <w:t>The impact was particularly acute for disadvantaged pupils</w:t>
            </w:r>
            <w:r w:rsidR="00DB6CF7">
              <w:rPr>
                <w:color w:val="auto"/>
                <w:lang w:eastAsia="en-US"/>
              </w:rPr>
              <w:t xml:space="preserve"> and their </w:t>
            </w:r>
            <w:r w:rsidR="00B07553">
              <w:rPr>
                <w:color w:val="auto"/>
                <w:lang w:eastAsia="en-US"/>
              </w:rPr>
              <w:t>reduced</w:t>
            </w:r>
            <w:r w:rsidR="00DB6CF7">
              <w:rPr>
                <w:color w:val="auto"/>
                <w:lang w:eastAsia="en-US"/>
              </w:rPr>
              <w:t xml:space="preserve"> </w:t>
            </w:r>
            <w:r w:rsidR="006E6B2D">
              <w:rPr>
                <w:color w:val="auto"/>
                <w:lang w:eastAsia="en-US"/>
              </w:rPr>
              <w:t>access to outdoor activities and space</w:t>
            </w:r>
            <w:r w:rsidR="001D1772" w:rsidRPr="00E27862">
              <w:rPr>
                <w:color w:val="auto"/>
                <w:lang w:eastAsia="en-US"/>
              </w:rPr>
              <w:t xml:space="preserve">. </w:t>
            </w:r>
            <w:r w:rsidR="00B25DD6" w:rsidRPr="00E27862">
              <w:rPr>
                <w:color w:val="auto"/>
                <w:lang w:eastAsia="en-US"/>
              </w:rPr>
              <w:t xml:space="preserve">We </w:t>
            </w:r>
            <w:r w:rsidR="00B07553">
              <w:rPr>
                <w:color w:val="auto"/>
                <w:lang w:eastAsia="en-US"/>
              </w:rPr>
              <w:t xml:space="preserve">continued to </w:t>
            </w:r>
            <w:r w:rsidR="00D27F6E" w:rsidRPr="00E27862">
              <w:rPr>
                <w:color w:val="auto"/>
                <w:lang w:eastAsia="en-US"/>
              </w:rPr>
              <w:t>use pupil premium funding to</w:t>
            </w:r>
            <w:r w:rsidR="005A2DEF" w:rsidRPr="00E27862">
              <w:rPr>
                <w:color w:val="auto"/>
                <w:lang w:eastAsia="en-US"/>
              </w:rPr>
              <w:t xml:space="preserve"> provide </w:t>
            </w:r>
            <w:r w:rsidR="00555245" w:rsidRPr="00E27862">
              <w:rPr>
                <w:color w:val="auto"/>
                <w:lang w:eastAsia="en-US"/>
              </w:rPr>
              <w:t xml:space="preserve">wellbeing </w:t>
            </w:r>
            <w:r w:rsidR="005A2DEF" w:rsidRPr="00E27862">
              <w:rPr>
                <w:color w:val="auto"/>
                <w:lang w:eastAsia="en-US"/>
              </w:rPr>
              <w:t>support</w:t>
            </w:r>
            <w:r w:rsidR="00D27F6E" w:rsidRPr="00E27862">
              <w:rPr>
                <w:color w:val="auto"/>
                <w:lang w:eastAsia="en-US"/>
              </w:rPr>
              <w:t xml:space="preserve"> </w:t>
            </w:r>
            <w:r w:rsidR="005A2DEF" w:rsidRPr="00E27862">
              <w:rPr>
                <w:color w:val="auto"/>
                <w:lang w:eastAsia="en-US"/>
              </w:rPr>
              <w:t xml:space="preserve">for </w:t>
            </w:r>
            <w:r w:rsidR="00D27F6E" w:rsidRPr="00E27862">
              <w:rPr>
                <w:color w:val="auto"/>
                <w:lang w:eastAsia="en-US"/>
              </w:rPr>
              <w:t>all pupils</w:t>
            </w:r>
            <w:r w:rsidR="00023D9A" w:rsidRPr="00E27862">
              <w:rPr>
                <w:color w:val="auto"/>
                <w:lang w:eastAsia="en-US"/>
              </w:rPr>
              <w:t>,</w:t>
            </w:r>
            <w:r w:rsidR="006E6B2D">
              <w:rPr>
                <w:color w:val="auto"/>
                <w:lang w:eastAsia="en-US"/>
              </w:rPr>
              <w:t xml:space="preserve"> including an increased number of outings</w:t>
            </w:r>
            <w:r w:rsidR="00023D9A" w:rsidRPr="00E27862">
              <w:rPr>
                <w:color w:val="auto"/>
                <w:lang w:eastAsia="en-US"/>
              </w:rPr>
              <w:t xml:space="preserve"> and targeted interventions </w:t>
            </w:r>
            <w:r w:rsidR="006E6B2D">
              <w:rPr>
                <w:color w:val="auto"/>
                <w:lang w:eastAsia="en-US"/>
              </w:rPr>
              <w:t>using our school counsellor</w:t>
            </w:r>
            <w:r w:rsidR="00023D9A" w:rsidRPr="00E27862">
              <w:rPr>
                <w:color w:val="auto"/>
                <w:lang w:eastAsia="en-US"/>
              </w:rPr>
              <w:t xml:space="preserve">. </w:t>
            </w:r>
            <w:r w:rsidR="00B07553">
              <w:rPr>
                <w:color w:val="auto"/>
                <w:lang w:eastAsia="en-US"/>
              </w:rPr>
              <w:t xml:space="preserve">This had a positive impact on the </w:t>
            </w:r>
            <w:r w:rsidR="00664B05">
              <w:rPr>
                <w:color w:val="auto"/>
                <w:lang w:eastAsia="en-US"/>
              </w:rPr>
              <w:t xml:space="preserve">emotional wellbeing of our older pupils. This year, we have extended this service down to our younger children. </w:t>
            </w:r>
          </w:p>
        </w:tc>
      </w:tr>
    </w:tbl>
    <w:p w14:paraId="2A7D5549" w14:textId="71A10B73" w:rsidR="00E66558" w:rsidRPr="00855932" w:rsidRDefault="009D71E8" w:rsidP="00855932">
      <w:pPr>
        <w:pStyle w:val="Heading2"/>
        <w:spacing w:before="600"/>
      </w:pPr>
      <w:r>
        <w:lastRenderedPageBreak/>
        <w:t>Externally provided programmes</w:t>
      </w:r>
    </w:p>
    <w:tbl>
      <w:tblPr>
        <w:tblW w:w="5000" w:type="pct"/>
        <w:tblCellMar>
          <w:left w:w="10" w:type="dxa"/>
          <w:right w:w="10" w:type="dxa"/>
        </w:tblCellMar>
        <w:tblLook w:val="04A0" w:firstRow="1" w:lastRow="0" w:firstColumn="1" w:lastColumn="0" w:noHBand="0" w:noVBand="1"/>
      </w:tblPr>
      <w:tblGrid>
        <w:gridCol w:w="4815"/>
        <w:gridCol w:w="4671"/>
      </w:tblGrid>
      <w:tr w:rsidR="00E66558" w14:paraId="2A7D554C" w14:textId="77777777">
        <w:tc>
          <w:tcPr>
            <w:tcW w:w="4815"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54A" w14:textId="77777777" w:rsidR="00E66558" w:rsidRDefault="009D71E8">
            <w:pPr>
              <w:pStyle w:val="TableHeader"/>
              <w:jc w:val="left"/>
            </w:pPr>
            <w:r>
              <w:t>Programme</w:t>
            </w:r>
          </w:p>
        </w:tc>
        <w:tc>
          <w:tcPr>
            <w:tcW w:w="4671"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54B" w14:textId="77777777" w:rsidR="00E66558" w:rsidRDefault="009D71E8">
            <w:pPr>
              <w:pStyle w:val="TableHeader"/>
              <w:jc w:val="left"/>
            </w:pPr>
            <w:r>
              <w:t>Provider</w:t>
            </w:r>
          </w:p>
        </w:tc>
      </w:tr>
      <w:tr w:rsidR="00E66558" w14:paraId="2A7D554F" w14:textId="77777777">
        <w:tc>
          <w:tcPr>
            <w:tcW w:w="481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4D" w14:textId="562B8F9D" w:rsidR="00E66558" w:rsidRPr="006549E7" w:rsidRDefault="00E66558">
            <w:pPr>
              <w:pStyle w:val="TableRow"/>
              <w:rPr>
                <w:color w:val="0070C0"/>
              </w:rPr>
            </w:pPr>
          </w:p>
        </w:tc>
        <w:tc>
          <w:tcPr>
            <w:tcW w:w="467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4E" w14:textId="60316BD9" w:rsidR="00E66558" w:rsidRPr="006549E7" w:rsidRDefault="00E66558">
            <w:pPr>
              <w:pStyle w:val="TableRowCentered"/>
              <w:jc w:val="left"/>
              <w:rPr>
                <w:color w:val="0070C0"/>
              </w:rPr>
            </w:pPr>
          </w:p>
        </w:tc>
      </w:tr>
      <w:tr w:rsidR="00E27862" w14:paraId="06B2BD72" w14:textId="77777777">
        <w:tc>
          <w:tcPr>
            <w:tcW w:w="481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1AF1FDD" w14:textId="77777777" w:rsidR="00E27862" w:rsidRPr="006549E7" w:rsidRDefault="00E27862">
            <w:pPr>
              <w:pStyle w:val="TableRow"/>
              <w:rPr>
                <w:color w:val="0070C0"/>
              </w:rPr>
            </w:pPr>
          </w:p>
        </w:tc>
        <w:tc>
          <w:tcPr>
            <w:tcW w:w="467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6661EA7" w14:textId="77777777" w:rsidR="00E27862" w:rsidRPr="006549E7" w:rsidRDefault="00E27862">
            <w:pPr>
              <w:pStyle w:val="TableRowCentered"/>
              <w:jc w:val="left"/>
              <w:rPr>
                <w:color w:val="0070C0"/>
              </w:rPr>
            </w:pPr>
          </w:p>
        </w:tc>
      </w:tr>
    </w:tbl>
    <w:p w14:paraId="2A7D5554" w14:textId="39453073" w:rsidR="00E66558" w:rsidRPr="00855932" w:rsidRDefault="009D71E8" w:rsidP="00855932">
      <w:pPr>
        <w:pStyle w:val="Heading2"/>
        <w:spacing w:before="600"/>
      </w:pPr>
      <w:r>
        <w:t>Service pupil premium funding (optional)</w:t>
      </w:r>
    </w:p>
    <w:tbl>
      <w:tblPr>
        <w:tblW w:w="5000" w:type="pct"/>
        <w:tblCellMar>
          <w:left w:w="10" w:type="dxa"/>
          <w:right w:w="10" w:type="dxa"/>
        </w:tblCellMar>
        <w:tblLook w:val="04A0" w:firstRow="1" w:lastRow="0" w:firstColumn="1" w:lastColumn="0" w:noHBand="0" w:noVBand="1"/>
      </w:tblPr>
      <w:tblGrid>
        <w:gridCol w:w="2972"/>
        <w:gridCol w:w="6514"/>
      </w:tblGrid>
      <w:tr w:rsidR="00E66558" w14:paraId="2A7D5557" w14:textId="77777777" w:rsidTr="00B02027">
        <w:tc>
          <w:tcPr>
            <w:tcW w:w="2972"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555" w14:textId="77777777" w:rsidR="00E66558" w:rsidRDefault="009D71E8">
            <w:pPr>
              <w:pStyle w:val="TableHeader"/>
              <w:jc w:val="left"/>
            </w:pPr>
            <w:bookmarkStart w:id="17" w:name="_Hlk80604898"/>
            <w:r>
              <w:rPr>
                <w:bCs/>
              </w:rPr>
              <w:t>Measure</w:t>
            </w:r>
          </w:p>
        </w:tc>
        <w:tc>
          <w:tcPr>
            <w:tcW w:w="6514"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556" w14:textId="77777777" w:rsidR="00E66558" w:rsidRDefault="009D71E8">
            <w:pPr>
              <w:pStyle w:val="TableHeader"/>
              <w:jc w:val="left"/>
            </w:pPr>
            <w:r>
              <w:rPr>
                <w:bCs/>
              </w:rPr>
              <w:t xml:space="preserve">Details </w:t>
            </w:r>
          </w:p>
        </w:tc>
      </w:tr>
      <w:tr w:rsidR="00E66558" w14:paraId="2A7D555A" w14:textId="77777777" w:rsidTr="00B02027">
        <w:tc>
          <w:tcPr>
            <w:tcW w:w="297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58" w14:textId="77777777" w:rsidR="00E66558" w:rsidRPr="006301EC" w:rsidRDefault="009D71E8">
            <w:pPr>
              <w:pStyle w:val="TableRow"/>
              <w:rPr>
                <w:szCs w:val="28"/>
              </w:rPr>
            </w:pPr>
            <w:r w:rsidRPr="006301EC">
              <w:rPr>
                <w:color w:val="000000"/>
                <w:szCs w:val="28"/>
              </w:rPr>
              <w:t>How did you spend your service pupil premium allocation last academic year?</w:t>
            </w:r>
          </w:p>
        </w:tc>
        <w:tc>
          <w:tcPr>
            <w:tcW w:w="651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59" w14:textId="4DDB0314" w:rsidR="00E66558" w:rsidRPr="00E27862" w:rsidRDefault="00E66558" w:rsidP="00A64AC0">
            <w:pPr>
              <w:suppressAutoHyphens w:val="0"/>
              <w:spacing w:before="60" w:after="120" w:line="240" w:lineRule="auto"/>
              <w:ind w:right="57"/>
              <w:rPr>
                <w:rFonts w:eastAsiaTheme="minorHAnsi" w:cs="Arial"/>
                <w:color w:val="auto"/>
              </w:rPr>
            </w:pPr>
          </w:p>
        </w:tc>
      </w:tr>
      <w:tr w:rsidR="00E66558" w14:paraId="2A7D555D" w14:textId="77777777" w:rsidTr="00B02027">
        <w:tc>
          <w:tcPr>
            <w:tcW w:w="297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5B" w14:textId="77777777" w:rsidR="00E66558" w:rsidRDefault="009D71E8" w:rsidP="005E2257">
            <w:pPr>
              <w:pStyle w:val="TableRow"/>
              <w:spacing w:after="120"/>
            </w:pPr>
            <w:r w:rsidRPr="006301EC">
              <w:rPr>
                <w:color w:val="000000"/>
                <w:szCs w:val="28"/>
              </w:rPr>
              <w:t>What was the impact of that spending on service pupil premium eligible pupils?</w:t>
            </w:r>
          </w:p>
        </w:tc>
        <w:tc>
          <w:tcPr>
            <w:tcW w:w="651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5C" w14:textId="6611F3ED" w:rsidR="00E66558" w:rsidRPr="00E27862" w:rsidRDefault="00E66558" w:rsidP="006301EC">
            <w:pPr>
              <w:pStyle w:val="TableRowCentered"/>
              <w:spacing w:after="120"/>
              <w:jc w:val="left"/>
              <w:rPr>
                <w:color w:val="auto"/>
                <w:szCs w:val="24"/>
              </w:rPr>
            </w:pPr>
          </w:p>
        </w:tc>
      </w:tr>
    </w:tbl>
    <w:bookmarkEnd w:id="17"/>
    <w:p w14:paraId="42B2B9F8" w14:textId="77777777" w:rsidR="00B02027" w:rsidRDefault="00B02027" w:rsidP="00B02027">
      <w:pPr>
        <w:pStyle w:val="Heading1"/>
      </w:pPr>
      <w:r>
        <w:lastRenderedPageBreak/>
        <w:t>Further information (optional)</w:t>
      </w:r>
    </w:p>
    <w:tbl>
      <w:tblPr>
        <w:tblW w:w="9486" w:type="dxa"/>
        <w:tblCellMar>
          <w:left w:w="10" w:type="dxa"/>
          <w:right w:w="10" w:type="dxa"/>
        </w:tblCellMar>
        <w:tblLook w:val="04A0" w:firstRow="1" w:lastRow="0" w:firstColumn="1" w:lastColumn="0" w:noHBand="0" w:noVBand="1"/>
      </w:tblPr>
      <w:tblGrid>
        <w:gridCol w:w="9486"/>
      </w:tblGrid>
      <w:tr w:rsidR="00B02027" w14:paraId="650AC305" w14:textId="77777777" w:rsidTr="003529D4">
        <w:tc>
          <w:tcPr>
            <w:tcW w:w="948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F04D0DC" w14:textId="036F2FA9" w:rsidR="006119D3" w:rsidRPr="00E27862" w:rsidRDefault="006119D3" w:rsidP="00A552DA">
            <w:pPr>
              <w:suppressAutoHyphens w:val="0"/>
              <w:autoSpaceDN/>
              <w:spacing w:before="120" w:after="120"/>
              <w:rPr>
                <w:rFonts w:cs="Arial"/>
                <w:b/>
                <w:bCs/>
                <w:iCs/>
                <w:color w:val="auto"/>
                <w:lang w:eastAsia="en-US"/>
              </w:rPr>
            </w:pPr>
            <w:r w:rsidRPr="00E27862">
              <w:rPr>
                <w:rFonts w:cs="Arial"/>
                <w:b/>
                <w:bCs/>
                <w:iCs/>
                <w:color w:val="auto"/>
                <w:lang w:eastAsia="en-US"/>
              </w:rPr>
              <w:t>Additional activity</w:t>
            </w:r>
          </w:p>
          <w:p w14:paraId="4D56DEDC" w14:textId="7767E80A" w:rsidR="000605EA" w:rsidRPr="00E27862" w:rsidRDefault="0041678F" w:rsidP="000605EA">
            <w:pPr>
              <w:suppressAutoHyphens w:val="0"/>
              <w:autoSpaceDN/>
              <w:spacing w:before="120" w:after="120"/>
              <w:rPr>
                <w:rFonts w:cs="Arial"/>
                <w:iCs/>
                <w:color w:val="auto"/>
                <w:lang w:eastAsia="en-US"/>
              </w:rPr>
            </w:pPr>
            <w:r w:rsidRPr="00E27862">
              <w:rPr>
                <w:rFonts w:cs="Arial"/>
                <w:iCs/>
                <w:color w:val="auto"/>
                <w:lang w:eastAsia="en-US"/>
              </w:rPr>
              <w:t>Our pupil premium strategy</w:t>
            </w:r>
            <w:r w:rsidR="007A4ADF" w:rsidRPr="00E27862">
              <w:rPr>
                <w:rFonts w:cs="Arial"/>
                <w:iCs/>
                <w:color w:val="auto"/>
                <w:lang w:eastAsia="en-US"/>
              </w:rPr>
              <w:t xml:space="preserve"> will be supplemented by additional activity that </w:t>
            </w:r>
            <w:r w:rsidR="00F623A8" w:rsidRPr="00E27862">
              <w:rPr>
                <w:rFonts w:cs="Arial"/>
                <w:iCs/>
                <w:color w:val="auto"/>
                <w:lang w:eastAsia="en-US"/>
              </w:rPr>
              <w:t xml:space="preserve">is </w:t>
            </w:r>
            <w:r w:rsidR="007A4ADF" w:rsidRPr="00E27862">
              <w:rPr>
                <w:rFonts w:cs="Arial"/>
                <w:iCs/>
                <w:color w:val="auto"/>
                <w:lang w:eastAsia="en-US"/>
              </w:rPr>
              <w:t xml:space="preserve">not </w:t>
            </w:r>
            <w:r w:rsidR="00F623A8" w:rsidRPr="00E27862">
              <w:rPr>
                <w:rFonts w:cs="Arial"/>
                <w:iCs/>
                <w:color w:val="auto"/>
                <w:lang w:eastAsia="en-US"/>
              </w:rPr>
              <w:t xml:space="preserve">being </w:t>
            </w:r>
            <w:r w:rsidR="007A4ADF" w:rsidRPr="00E27862">
              <w:rPr>
                <w:rFonts w:cs="Arial"/>
                <w:iCs/>
                <w:color w:val="auto"/>
                <w:lang w:eastAsia="en-US"/>
              </w:rPr>
              <w:t>fund</w:t>
            </w:r>
            <w:r w:rsidR="00D63A88" w:rsidRPr="00E27862">
              <w:rPr>
                <w:rFonts w:cs="Arial"/>
                <w:iCs/>
                <w:color w:val="auto"/>
                <w:lang w:eastAsia="en-US"/>
              </w:rPr>
              <w:t>ed by</w:t>
            </w:r>
            <w:r w:rsidR="007A4ADF" w:rsidRPr="00E27862">
              <w:rPr>
                <w:rFonts w:cs="Arial"/>
                <w:iCs/>
                <w:color w:val="auto"/>
                <w:lang w:eastAsia="en-US"/>
              </w:rPr>
              <w:t xml:space="preserve"> pupil premium</w:t>
            </w:r>
            <w:r w:rsidR="00BC6F03" w:rsidRPr="00E27862">
              <w:rPr>
                <w:rFonts w:cs="Arial"/>
                <w:iCs/>
                <w:color w:val="auto"/>
                <w:lang w:eastAsia="en-US"/>
              </w:rPr>
              <w:t xml:space="preserve"> or recovery premium</w:t>
            </w:r>
            <w:r w:rsidR="007A4ADF" w:rsidRPr="00E27862">
              <w:rPr>
                <w:rFonts w:cs="Arial"/>
                <w:iCs/>
                <w:color w:val="auto"/>
                <w:lang w:eastAsia="en-US"/>
              </w:rPr>
              <w:t>. That will include:</w:t>
            </w:r>
            <w:r w:rsidRPr="00E27862">
              <w:rPr>
                <w:rFonts w:cs="Arial"/>
                <w:iCs/>
                <w:color w:val="auto"/>
                <w:lang w:eastAsia="en-US"/>
              </w:rPr>
              <w:t xml:space="preserve"> </w:t>
            </w:r>
          </w:p>
          <w:p w14:paraId="36B7E97A" w14:textId="6434EEF1" w:rsidR="00F848CC" w:rsidRPr="00E27862" w:rsidRDefault="00A47A03" w:rsidP="00B96794">
            <w:pPr>
              <w:pStyle w:val="ListParagraph"/>
              <w:numPr>
                <w:ilvl w:val="0"/>
                <w:numId w:val="21"/>
              </w:numPr>
              <w:suppressAutoHyphens w:val="0"/>
              <w:autoSpaceDN/>
              <w:spacing w:before="120" w:after="60"/>
              <w:ind w:left="714" w:hanging="357"/>
              <w:contextualSpacing w:val="0"/>
              <w:rPr>
                <w:rFonts w:cs="Arial"/>
                <w:iCs/>
                <w:color w:val="auto"/>
                <w:lang w:eastAsia="en-US"/>
              </w:rPr>
            </w:pPr>
            <w:r w:rsidRPr="00E27862">
              <w:rPr>
                <w:rFonts w:cs="Arial"/>
                <w:iCs/>
                <w:color w:val="auto"/>
                <w:lang w:eastAsia="en-US"/>
              </w:rPr>
              <w:t>embed</w:t>
            </w:r>
            <w:r w:rsidR="00A400A9" w:rsidRPr="00E27862">
              <w:rPr>
                <w:rFonts w:cs="Arial"/>
                <w:iCs/>
                <w:color w:val="auto"/>
                <w:lang w:eastAsia="en-US"/>
              </w:rPr>
              <w:t>ding</w:t>
            </w:r>
            <w:r w:rsidRPr="00E27862">
              <w:rPr>
                <w:rFonts w:cs="Arial"/>
                <w:iCs/>
                <w:color w:val="auto"/>
                <w:lang w:eastAsia="en-US"/>
              </w:rPr>
              <w:t xml:space="preserve"> more</w:t>
            </w:r>
            <w:r w:rsidR="00F848CC" w:rsidRPr="00E27862">
              <w:rPr>
                <w:rFonts w:cs="Arial"/>
                <w:iCs/>
                <w:color w:val="auto"/>
                <w:lang w:eastAsia="en-US"/>
              </w:rPr>
              <w:t xml:space="preserve"> effective practice around feedback. </w:t>
            </w:r>
            <w:hyperlink r:id="rId24" w:history="1">
              <w:r w:rsidR="00F848CC" w:rsidRPr="003562DA">
                <w:rPr>
                  <w:rStyle w:val="Hyperlink"/>
                  <w:rFonts w:cs="Arial"/>
                  <w:iCs/>
                  <w:color w:val="0070C0"/>
                  <w:lang w:eastAsia="en-US"/>
                </w:rPr>
                <w:t>EEF evidence</w:t>
              </w:r>
            </w:hyperlink>
            <w:r w:rsidR="00F848CC" w:rsidRPr="00E27862">
              <w:rPr>
                <w:rFonts w:cs="Arial"/>
                <w:iCs/>
                <w:color w:val="auto"/>
                <w:lang w:eastAsia="en-US"/>
              </w:rPr>
              <w:t xml:space="preserve"> demonstrates this has significant benefits for pupils, particularly disadvantaged</w:t>
            </w:r>
            <w:r w:rsidR="00E67DB3" w:rsidRPr="00E27862">
              <w:rPr>
                <w:rFonts w:cs="Arial"/>
                <w:iCs/>
                <w:color w:val="auto"/>
                <w:lang w:eastAsia="en-US"/>
              </w:rPr>
              <w:t xml:space="preserve"> pupils</w:t>
            </w:r>
            <w:r w:rsidR="00F848CC" w:rsidRPr="00E27862">
              <w:rPr>
                <w:rFonts w:cs="Arial"/>
                <w:iCs/>
                <w:color w:val="auto"/>
                <w:lang w:eastAsia="en-US"/>
              </w:rPr>
              <w:t xml:space="preserve">. </w:t>
            </w:r>
          </w:p>
          <w:p w14:paraId="29F436F8" w14:textId="1786CB17" w:rsidR="00DF573B" w:rsidRPr="00E27862" w:rsidRDefault="00DF573B" w:rsidP="00B96794">
            <w:pPr>
              <w:pStyle w:val="ListParagraph"/>
              <w:numPr>
                <w:ilvl w:val="0"/>
                <w:numId w:val="21"/>
              </w:numPr>
              <w:suppressAutoHyphens w:val="0"/>
              <w:autoSpaceDN/>
              <w:spacing w:before="60" w:after="120"/>
              <w:ind w:left="714" w:hanging="357"/>
              <w:contextualSpacing w:val="0"/>
              <w:rPr>
                <w:rFonts w:cs="Arial"/>
                <w:iCs/>
                <w:color w:val="auto"/>
                <w:lang w:eastAsia="en-US"/>
              </w:rPr>
            </w:pPr>
            <w:r w:rsidRPr="00E27862">
              <w:rPr>
                <w:rFonts w:cs="Arial"/>
                <w:iCs/>
                <w:color w:val="auto"/>
                <w:lang w:eastAsia="en-US"/>
              </w:rPr>
              <w:t xml:space="preserve">offering </w:t>
            </w:r>
            <w:r w:rsidR="00E848AA" w:rsidRPr="00E27862">
              <w:rPr>
                <w:rFonts w:cs="Arial"/>
                <w:iCs/>
                <w:color w:val="auto"/>
                <w:lang w:eastAsia="en-US"/>
              </w:rPr>
              <w:t>a wide range of high-quality</w:t>
            </w:r>
            <w:r w:rsidRPr="00E27862">
              <w:rPr>
                <w:rFonts w:cs="Arial"/>
                <w:iCs/>
                <w:color w:val="auto"/>
                <w:lang w:eastAsia="en-US"/>
              </w:rPr>
              <w:t xml:space="preserve"> extracurricular activities to boost wellbeing, behaviour</w:t>
            </w:r>
            <w:r w:rsidR="00A05B89" w:rsidRPr="00E27862">
              <w:rPr>
                <w:rFonts w:cs="Arial"/>
                <w:iCs/>
                <w:color w:val="auto"/>
                <w:lang w:eastAsia="en-US"/>
              </w:rPr>
              <w:t xml:space="preserve">, </w:t>
            </w:r>
            <w:r w:rsidRPr="00E27862">
              <w:rPr>
                <w:rFonts w:cs="Arial"/>
                <w:iCs/>
                <w:color w:val="auto"/>
                <w:lang w:eastAsia="en-US"/>
              </w:rPr>
              <w:t>attendance</w:t>
            </w:r>
            <w:r w:rsidR="00A94C31" w:rsidRPr="00E27862">
              <w:rPr>
                <w:rFonts w:cs="Arial"/>
                <w:iCs/>
                <w:color w:val="auto"/>
                <w:lang w:eastAsia="en-US"/>
              </w:rPr>
              <w:t>,</w:t>
            </w:r>
            <w:r w:rsidR="00A05B89" w:rsidRPr="00E27862">
              <w:rPr>
                <w:rFonts w:cs="Arial"/>
                <w:iCs/>
                <w:color w:val="auto"/>
                <w:lang w:eastAsia="en-US"/>
              </w:rPr>
              <w:t xml:space="preserve"> and aspir</w:t>
            </w:r>
            <w:r w:rsidR="00A94C31" w:rsidRPr="00E27862">
              <w:rPr>
                <w:rFonts w:cs="Arial"/>
                <w:iCs/>
                <w:color w:val="auto"/>
                <w:lang w:eastAsia="en-US"/>
              </w:rPr>
              <w:t>ation</w:t>
            </w:r>
            <w:r w:rsidRPr="00E27862">
              <w:rPr>
                <w:rFonts w:cs="Arial"/>
                <w:iCs/>
                <w:color w:val="auto"/>
                <w:lang w:eastAsia="en-US"/>
              </w:rPr>
              <w:t>. Activit</w:t>
            </w:r>
            <w:r w:rsidR="008A336B" w:rsidRPr="00E27862">
              <w:rPr>
                <w:rFonts w:cs="Arial"/>
                <w:iCs/>
                <w:color w:val="auto"/>
                <w:lang w:eastAsia="en-US"/>
              </w:rPr>
              <w:t>ies</w:t>
            </w:r>
            <w:r w:rsidRPr="00E27862">
              <w:rPr>
                <w:rFonts w:cs="Arial"/>
                <w:iCs/>
                <w:color w:val="auto"/>
                <w:lang w:eastAsia="en-US"/>
              </w:rPr>
              <w:t xml:space="preserve"> will focus on building life skills such as confidence, resilience, and socialising. Disadvantaged pupils will be encouraged</w:t>
            </w:r>
            <w:r w:rsidR="00FD01FC" w:rsidRPr="00E27862">
              <w:rPr>
                <w:rFonts w:cs="Arial"/>
                <w:iCs/>
                <w:color w:val="auto"/>
                <w:lang w:eastAsia="en-US"/>
              </w:rPr>
              <w:t xml:space="preserve"> and supported</w:t>
            </w:r>
            <w:r w:rsidRPr="00E27862">
              <w:rPr>
                <w:rFonts w:cs="Arial"/>
                <w:iCs/>
                <w:color w:val="auto"/>
                <w:lang w:eastAsia="en-US"/>
              </w:rPr>
              <w:t xml:space="preserve"> to participate.</w:t>
            </w:r>
          </w:p>
          <w:p w14:paraId="77C9FBB2" w14:textId="13954E95" w:rsidR="006119D3" w:rsidRPr="00E27862" w:rsidRDefault="009D2898" w:rsidP="00A552DA">
            <w:pPr>
              <w:suppressAutoHyphens w:val="0"/>
              <w:autoSpaceDN/>
              <w:spacing w:before="240" w:after="120"/>
              <w:rPr>
                <w:rFonts w:cs="Arial"/>
                <w:b/>
                <w:bCs/>
                <w:iCs/>
                <w:color w:val="auto"/>
                <w:lang w:eastAsia="en-US"/>
              </w:rPr>
            </w:pPr>
            <w:r w:rsidRPr="00E27862">
              <w:rPr>
                <w:rFonts w:cs="Arial"/>
                <w:b/>
                <w:bCs/>
                <w:iCs/>
                <w:color w:val="auto"/>
                <w:lang w:eastAsia="en-US"/>
              </w:rPr>
              <w:t>P</w:t>
            </w:r>
            <w:r w:rsidR="006119D3" w:rsidRPr="00E27862">
              <w:rPr>
                <w:rFonts w:cs="Arial"/>
                <w:b/>
                <w:bCs/>
                <w:iCs/>
                <w:color w:val="auto"/>
                <w:lang w:eastAsia="en-US"/>
              </w:rPr>
              <w:t>lanning</w:t>
            </w:r>
            <w:r w:rsidRPr="00E27862">
              <w:rPr>
                <w:rFonts w:cs="Arial"/>
                <w:b/>
                <w:bCs/>
                <w:iCs/>
                <w:color w:val="auto"/>
                <w:lang w:eastAsia="en-US"/>
              </w:rPr>
              <w:t>, implementation, and evaluation</w:t>
            </w:r>
          </w:p>
          <w:p w14:paraId="5D952DEB" w14:textId="184B20B9" w:rsidR="00B02027" w:rsidRPr="00E27862" w:rsidRDefault="00B02027" w:rsidP="00F064CF">
            <w:pPr>
              <w:suppressAutoHyphens w:val="0"/>
              <w:autoSpaceDN/>
              <w:spacing w:before="120"/>
              <w:rPr>
                <w:rFonts w:cs="Arial"/>
                <w:iCs/>
                <w:color w:val="auto"/>
                <w:lang w:eastAsia="en-US"/>
              </w:rPr>
            </w:pPr>
            <w:r w:rsidRPr="00E27862">
              <w:rPr>
                <w:rFonts w:cs="Arial"/>
                <w:iCs/>
                <w:color w:val="auto"/>
                <w:lang w:eastAsia="en-US"/>
              </w:rPr>
              <w:t>In planning our new pupil premium strategy</w:t>
            </w:r>
            <w:r w:rsidR="00A400A9" w:rsidRPr="00E27862">
              <w:rPr>
                <w:rFonts w:cs="Arial"/>
                <w:iCs/>
                <w:color w:val="auto"/>
                <w:lang w:eastAsia="en-US"/>
              </w:rPr>
              <w:t>,</w:t>
            </w:r>
            <w:r w:rsidRPr="00E27862">
              <w:rPr>
                <w:rFonts w:cs="Arial"/>
                <w:iCs/>
                <w:color w:val="auto"/>
                <w:lang w:eastAsia="en-US"/>
              </w:rPr>
              <w:t xml:space="preserve"> we evaluated why activity undertaken in previous years had not had the degree of impact that we had expected. </w:t>
            </w:r>
          </w:p>
          <w:p w14:paraId="3F0F6D82" w14:textId="4A3A12FC" w:rsidR="00B02027" w:rsidRPr="00E27862" w:rsidRDefault="00F54504" w:rsidP="00F064CF">
            <w:pPr>
              <w:suppressAutoHyphens w:val="0"/>
              <w:autoSpaceDN/>
              <w:spacing w:before="120"/>
              <w:rPr>
                <w:rFonts w:cs="Arial"/>
                <w:iCs/>
                <w:color w:val="auto"/>
                <w:lang w:eastAsia="en-US"/>
              </w:rPr>
            </w:pPr>
            <w:r w:rsidRPr="00E27862">
              <w:rPr>
                <w:rFonts w:cs="Arial"/>
                <w:iCs/>
                <w:color w:val="auto"/>
                <w:lang w:eastAsia="en-US"/>
              </w:rPr>
              <w:t xml:space="preserve">We triangulated </w:t>
            </w:r>
            <w:r w:rsidR="00F25219" w:rsidRPr="00E27862">
              <w:rPr>
                <w:rFonts w:cs="Arial"/>
                <w:iCs/>
                <w:color w:val="auto"/>
                <w:lang w:eastAsia="en-US"/>
              </w:rPr>
              <w:t>evidence from multiple sources of data including assessments, engagement in class book scrutiny, conversations with parents</w:t>
            </w:r>
            <w:r w:rsidR="00436C85" w:rsidRPr="00E27862">
              <w:rPr>
                <w:rFonts w:cs="Arial"/>
                <w:iCs/>
                <w:color w:val="auto"/>
                <w:lang w:eastAsia="en-US"/>
              </w:rPr>
              <w:t xml:space="preserve">, </w:t>
            </w:r>
            <w:proofErr w:type="gramStart"/>
            <w:r w:rsidR="00826BFA">
              <w:rPr>
                <w:rFonts w:cs="Arial"/>
                <w:iCs/>
                <w:color w:val="auto"/>
                <w:lang w:eastAsia="en-US"/>
              </w:rPr>
              <w:t>pupils</w:t>
            </w:r>
            <w:proofErr w:type="gramEnd"/>
            <w:r w:rsidR="00436C85" w:rsidRPr="00E27862">
              <w:rPr>
                <w:rFonts w:cs="Arial"/>
                <w:iCs/>
                <w:color w:val="auto"/>
                <w:lang w:eastAsia="en-US"/>
              </w:rPr>
              <w:t xml:space="preserve"> and teachers in order to identify the challenges faced by disadvantaged pupils. </w:t>
            </w:r>
            <w:r w:rsidR="00B02027" w:rsidRPr="00E27862">
              <w:rPr>
                <w:rFonts w:cs="Arial"/>
                <w:iCs/>
                <w:color w:val="auto"/>
                <w:lang w:eastAsia="en-US"/>
              </w:rPr>
              <w:t xml:space="preserve">We </w:t>
            </w:r>
            <w:r w:rsidR="00436C85" w:rsidRPr="00E27862">
              <w:rPr>
                <w:rFonts w:cs="Arial"/>
                <w:iCs/>
                <w:color w:val="auto"/>
                <w:lang w:eastAsia="en-US"/>
              </w:rPr>
              <w:t xml:space="preserve">also </w:t>
            </w:r>
            <w:r w:rsidR="00B02027" w:rsidRPr="00E27862">
              <w:rPr>
                <w:rFonts w:cs="Arial"/>
                <w:iCs/>
                <w:color w:val="auto"/>
                <w:lang w:eastAsia="en-US"/>
              </w:rPr>
              <w:t xml:space="preserve">used </w:t>
            </w:r>
            <w:proofErr w:type="gramStart"/>
            <w:r w:rsidR="00826BFA">
              <w:rPr>
                <w:rFonts w:cs="Arial"/>
                <w:iCs/>
                <w:color w:val="auto"/>
                <w:lang w:eastAsia="en-US"/>
              </w:rPr>
              <w:t>worked</w:t>
            </w:r>
            <w:proofErr w:type="gramEnd"/>
            <w:r w:rsidR="00826BFA">
              <w:rPr>
                <w:rFonts w:cs="Arial"/>
                <w:iCs/>
                <w:color w:val="auto"/>
                <w:lang w:eastAsia="en-US"/>
              </w:rPr>
              <w:t xml:space="preserve"> alongside our Trust of schools to share good practice and work collaboratively to share ideas. </w:t>
            </w:r>
          </w:p>
          <w:p w14:paraId="69594846" w14:textId="54188160" w:rsidR="00E46DAA" w:rsidRPr="00E27862" w:rsidRDefault="00AE591A" w:rsidP="00F848CC">
            <w:pPr>
              <w:spacing w:before="120" w:after="120"/>
              <w:rPr>
                <w:color w:val="auto"/>
              </w:rPr>
            </w:pPr>
            <w:r w:rsidRPr="00E27862">
              <w:rPr>
                <w:color w:val="auto"/>
              </w:rPr>
              <w:t xml:space="preserve">We used the </w:t>
            </w:r>
            <w:hyperlink r:id="rId25" w:history="1">
              <w:r w:rsidRPr="003562DA">
                <w:rPr>
                  <w:rStyle w:val="Hyperlink"/>
                  <w:color w:val="0070C0"/>
                </w:rPr>
                <w:t>EEF’s implementation guidance</w:t>
              </w:r>
            </w:hyperlink>
            <w:r w:rsidRPr="00E27862">
              <w:rPr>
                <w:color w:val="auto"/>
              </w:rPr>
              <w:t xml:space="preserve"> to </w:t>
            </w:r>
            <w:r w:rsidR="00715B34" w:rsidRPr="00E27862">
              <w:rPr>
                <w:color w:val="auto"/>
              </w:rPr>
              <w:t>help us</w:t>
            </w:r>
            <w:r w:rsidR="0050115E" w:rsidRPr="00E27862">
              <w:rPr>
                <w:color w:val="auto"/>
              </w:rPr>
              <w:t xml:space="preserve"> develop our strategy</w:t>
            </w:r>
            <w:r w:rsidR="00E704EA" w:rsidRPr="00E27862">
              <w:rPr>
                <w:color w:val="auto"/>
              </w:rPr>
              <w:t>, particularly the ‘explore’ phase</w:t>
            </w:r>
            <w:r w:rsidR="00C018CE" w:rsidRPr="00E27862">
              <w:rPr>
                <w:color w:val="auto"/>
              </w:rPr>
              <w:t xml:space="preserve"> to help us diagnose specific pupil needs and </w:t>
            </w:r>
            <w:r w:rsidR="00990A4A" w:rsidRPr="00E27862">
              <w:rPr>
                <w:color w:val="auto"/>
              </w:rPr>
              <w:t>work out wh</w:t>
            </w:r>
            <w:r w:rsidR="00785226" w:rsidRPr="00E27862">
              <w:rPr>
                <w:color w:val="auto"/>
              </w:rPr>
              <w:t>ich activities and approaches are likely to work in our school.</w:t>
            </w:r>
            <w:r w:rsidR="00E704EA" w:rsidRPr="00E27862">
              <w:rPr>
                <w:color w:val="auto"/>
              </w:rPr>
              <w:t xml:space="preserve"> </w:t>
            </w:r>
            <w:r w:rsidR="00785226" w:rsidRPr="00E27862">
              <w:rPr>
                <w:color w:val="auto"/>
              </w:rPr>
              <w:t>We</w:t>
            </w:r>
            <w:r w:rsidR="0050115E" w:rsidRPr="00E27862">
              <w:rPr>
                <w:color w:val="auto"/>
              </w:rPr>
              <w:t xml:space="preserve"> will continue to use it through </w:t>
            </w:r>
            <w:r w:rsidR="00BF5F11" w:rsidRPr="00E27862">
              <w:rPr>
                <w:color w:val="auto"/>
              </w:rPr>
              <w:t>the</w:t>
            </w:r>
            <w:r w:rsidRPr="00E27862">
              <w:rPr>
                <w:color w:val="auto"/>
              </w:rPr>
              <w:t xml:space="preserve"> implementation of </w:t>
            </w:r>
            <w:r w:rsidR="00BF5F11" w:rsidRPr="00E27862">
              <w:rPr>
                <w:color w:val="auto"/>
              </w:rPr>
              <w:t xml:space="preserve">activities. </w:t>
            </w:r>
          </w:p>
          <w:p w14:paraId="40144794" w14:textId="1A7BD2EA" w:rsidR="00B02027" w:rsidRPr="00B77968" w:rsidRDefault="00B73B13" w:rsidP="00F848CC">
            <w:pPr>
              <w:spacing w:before="120" w:after="120"/>
              <w:rPr>
                <w:sz w:val="28"/>
                <w:szCs w:val="28"/>
              </w:rPr>
            </w:pPr>
            <w:r w:rsidRPr="00E27862">
              <w:rPr>
                <w:color w:val="auto"/>
              </w:rPr>
              <w:t xml:space="preserve">We </w:t>
            </w:r>
            <w:r w:rsidR="00295C76" w:rsidRPr="00E27862">
              <w:rPr>
                <w:color w:val="auto"/>
              </w:rPr>
              <w:t>have</w:t>
            </w:r>
            <w:r w:rsidR="00AE591A" w:rsidRPr="00E27862">
              <w:rPr>
                <w:color w:val="auto"/>
              </w:rPr>
              <w:t xml:space="preserve"> </w:t>
            </w:r>
            <w:r w:rsidR="001015BC" w:rsidRPr="00E27862">
              <w:rPr>
                <w:color w:val="auto"/>
              </w:rPr>
              <w:t xml:space="preserve">put </w:t>
            </w:r>
            <w:r w:rsidR="00AE591A" w:rsidRPr="00E27862">
              <w:rPr>
                <w:color w:val="auto"/>
              </w:rPr>
              <w:t xml:space="preserve">a robust evaluation framework </w:t>
            </w:r>
            <w:r w:rsidR="001015BC" w:rsidRPr="00E27862">
              <w:rPr>
                <w:color w:val="auto"/>
              </w:rPr>
              <w:t xml:space="preserve">in place </w:t>
            </w:r>
            <w:r w:rsidR="00AE591A" w:rsidRPr="00E27862">
              <w:rPr>
                <w:color w:val="auto"/>
              </w:rPr>
              <w:t xml:space="preserve">for the duration of our </w:t>
            </w:r>
            <w:r w:rsidR="00291E10" w:rsidRPr="00E27862">
              <w:rPr>
                <w:color w:val="auto"/>
              </w:rPr>
              <w:t>three</w:t>
            </w:r>
            <w:r w:rsidR="00E9185B" w:rsidRPr="00E27862">
              <w:rPr>
                <w:color w:val="auto"/>
              </w:rPr>
              <w:t>-</w:t>
            </w:r>
            <w:r w:rsidR="00AE591A" w:rsidRPr="00E27862">
              <w:rPr>
                <w:color w:val="auto"/>
              </w:rPr>
              <w:t>year approach</w:t>
            </w:r>
            <w:r w:rsidR="00787DC9" w:rsidRPr="00E27862">
              <w:rPr>
                <w:color w:val="auto"/>
              </w:rPr>
              <w:t xml:space="preserve"> and</w:t>
            </w:r>
            <w:r w:rsidR="00B02123" w:rsidRPr="00E27862">
              <w:rPr>
                <w:color w:val="auto"/>
              </w:rPr>
              <w:t xml:space="preserve"> </w:t>
            </w:r>
            <w:r w:rsidR="00295C76" w:rsidRPr="00E27862">
              <w:rPr>
                <w:color w:val="auto"/>
              </w:rPr>
              <w:t xml:space="preserve">will </w:t>
            </w:r>
            <w:r w:rsidR="00B02123" w:rsidRPr="00E27862">
              <w:rPr>
                <w:color w:val="auto"/>
              </w:rPr>
              <w:t xml:space="preserve">adjust </w:t>
            </w:r>
            <w:r w:rsidR="001C0E0C" w:rsidRPr="00E27862">
              <w:rPr>
                <w:color w:val="auto"/>
              </w:rPr>
              <w:t>our</w:t>
            </w:r>
            <w:r w:rsidR="00B02123" w:rsidRPr="00E27862">
              <w:rPr>
                <w:color w:val="auto"/>
              </w:rPr>
              <w:t xml:space="preserve"> plan </w:t>
            </w:r>
            <w:r w:rsidR="001C0E0C" w:rsidRPr="00E27862">
              <w:rPr>
                <w:color w:val="auto"/>
              </w:rPr>
              <w:t xml:space="preserve">over time </w:t>
            </w:r>
            <w:r w:rsidR="00AE591A" w:rsidRPr="00E27862">
              <w:rPr>
                <w:color w:val="auto"/>
              </w:rPr>
              <w:t>to secure better outcomes for pupils</w:t>
            </w:r>
            <w:r w:rsidR="001C0E0C" w:rsidRPr="00E27862">
              <w:rPr>
                <w:color w:val="auto"/>
              </w:rPr>
              <w:t>.</w:t>
            </w:r>
          </w:p>
        </w:tc>
      </w:tr>
      <w:bookmarkEnd w:id="14"/>
      <w:bookmarkEnd w:id="15"/>
      <w:bookmarkEnd w:id="16"/>
    </w:tbl>
    <w:p w14:paraId="2A7D555F" w14:textId="77777777" w:rsidR="00E66558" w:rsidRDefault="00E66558">
      <w:pPr>
        <w:spacing w:after="0" w:line="240" w:lineRule="auto"/>
      </w:pPr>
    </w:p>
    <w:sectPr w:rsidR="00E66558">
      <w:headerReference w:type="default" r:id="rId26"/>
      <w:footerReference w:type="default" r:id="rId27"/>
      <w:pgSz w:w="11906" w:h="16838"/>
      <w:pgMar w:top="1134" w:right="1276" w:bottom="1134" w:left="1134" w:header="709" w:footer="709"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10363D9" w14:textId="77777777" w:rsidR="00230199" w:rsidRDefault="00230199">
      <w:pPr>
        <w:spacing w:after="0" w:line="240" w:lineRule="auto"/>
      </w:pPr>
      <w:r>
        <w:separator/>
      </w:r>
    </w:p>
  </w:endnote>
  <w:endnote w:type="continuationSeparator" w:id="0">
    <w:p w14:paraId="1D2AB21E" w14:textId="77777777" w:rsidR="00230199" w:rsidRDefault="00230199">
      <w:pPr>
        <w:spacing w:after="0" w:line="240" w:lineRule="auto"/>
      </w:pPr>
      <w:r>
        <w:continuationSeparator/>
      </w:r>
    </w:p>
  </w:endnote>
  <w:endnote w:type="continuationNotice" w:id="1">
    <w:p w14:paraId="3BDAD0D4" w14:textId="77777777" w:rsidR="00230199" w:rsidRDefault="00230199">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Marlett">
    <w:panose1 w:val="00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A7D54BE" w14:textId="77777777" w:rsidR="003529D4" w:rsidRDefault="009D71E8">
    <w:pPr>
      <w:pStyle w:val="Footer"/>
      <w:ind w:firstLine="4513"/>
    </w:pPr>
    <w:r>
      <w:fldChar w:fldCharType="begin"/>
    </w:r>
    <w:r>
      <w:instrText xml:space="preserve"> PAGE </w:instrText>
    </w:r>
    <w:r>
      <w:fldChar w:fldCharType="separate"/>
    </w:r>
    <w:r>
      <w:t>9</w:t>
    </w:r>
    <w: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98ADCEB" w14:textId="77777777" w:rsidR="00230199" w:rsidRDefault="00230199">
      <w:pPr>
        <w:spacing w:after="0" w:line="240" w:lineRule="auto"/>
      </w:pPr>
      <w:r>
        <w:separator/>
      </w:r>
    </w:p>
  </w:footnote>
  <w:footnote w:type="continuationSeparator" w:id="0">
    <w:p w14:paraId="3C48DC96" w14:textId="77777777" w:rsidR="00230199" w:rsidRDefault="00230199">
      <w:pPr>
        <w:spacing w:after="0" w:line="240" w:lineRule="auto"/>
      </w:pPr>
      <w:r>
        <w:continuationSeparator/>
      </w:r>
    </w:p>
  </w:footnote>
  <w:footnote w:type="continuationNotice" w:id="1">
    <w:p w14:paraId="79AA3734" w14:textId="77777777" w:rsidR="00230199" w:rsidRDefault="00230199">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A7D54BC" w14:textId="77777777" w:rsidR="003529D4" w:rsidRDefault="003529D4">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A5225A4"/>
    <w:multiLevelType w:val="hybridMultilevel"/>
    <w:tmpl w:val="8A2E83D0"/>
    <w:lvl w:ilvl="0" w:tplc="08090001">
      <w:start w:val="1"/>
      <w:numFmt w:val="bullet"/>
      <w:lvlText w:val=""/>
      <w:lvlJc w:val="left"/>
      <w:pPr>
        <w:ind w:left="417" w:hanging="360"/>
      </w:pPr>
      <w:rPr>
        <w:rFonts w:ascii="Symbol" w:hAnsi="Symbol" w:hint="default"/>
      </w:rPr>
    </w:lvl>
    <w:lvl w:ilvl="1" w:tplc="08090003" w:tentative="1">
      <w:start w:val="1"/>
      <w:numFmt w:val="bullet"/>
      <w:lvlText w:val="o"/>
      <w:lvlJc w:val="left"/>
      <w:pPr>
        <w:ind w:left="1137" w:hanging="360"/>
      </w:pPr>
      <w:rPr>
        <w:rFonts w:ascii="Courier New" w:hAnsi="Courier New" w:cs="Courier New" w:hint="default"/>
      </w:rPr>
    </w:lvl>
    <w:lvl w:ilvl="2" w:tplc="08090005" w:tentative="1">
      <w:start w:val="1"/>
      <w:numFmt w:val="bullet"/>
      <w:lvlText w:val=""/>
      <w:lvlJc w:val="left"/>
      <w:pPr>
        <w:ind w:left="1857" w:hanging="360"/>
      </w:pPr>
      <w:rPr>
        <w:rFonts w:ascii="Wingdings" w:hAnsi="Wingdings" w:hint="default"/>
      </w:rPr>
    </w:lvl>
    <w:lvl w:ilvl="3" w:tplc="08090001" w:tentative="1">
      <w:start w:val="1"/>
      <w:numFmt w:val="bullet"/>
      <w:lvlText w:val=""/>
      <w:lvlJc w:val="left"/>
      <w:pPr>
        <w:ind w:left="2577" w:hanging="360"/>
      </w:pPr>
      <w:rPr>
        <w:rFonts w:ascii="Symbol" w:hAnsi="Symbol" w:hint="default"/>
      </w:rPr>
    </w:lvl>
    <w:lvl w:ilvl="4" w:tplc="08090003" w:tentative="1">
      <w:start w:val="1"/>
      <w:numFmt w:val="bullet"/>
      <w:lvlText w:val="o"/>
      <w:lvlJc w:val="left"/>
      <w:pPr>
        <w:ind w:left="3297" w:hanging="360"/>
      </w:pPr>
      <w:rPr>
        <w:rFonts w:ascii="Courier New" w:hAnsi="Courier New" w:cs="Courier New" w:hint="default"/>
      </w:rPr>
    </w:lvl>
    <w:lvl w:ilvl="5" w:tplc="08090005" w:tentative="1">
      <w:start w:val="1"/>
      <w:numFmt w:val="bullet"/>
      <w:lvlText w:val=""/>
      <w:lvlJc w:val="left"/>
      <w:pPr>
        <w:ind w:left="4017" w:hanging="360"/>
      </w:pPr>
      <w:rPr>
        <w:rFonts w:ascii="Wingdings" w:hAnsi="Wingdings" w:hint="default"/>
      </w:rPr>
    </w:lvl>
    <w:lvl w:ilvl="6" w:tplc="08090001" w:tentative="1">
      <w:start w:val="1"/>
      <w:numFmt w:val="bullet"/>
      <w:lvlText w:val=""/>
      <w:lvlJc w:val="left"/>
      <w:pPr>
        <w:ind w:left="4737" w:hanging="360"/>
      </w:pPr>
      <w:rPr>
        <w:rFonts w:ascii="Symbol" w:hAnsi="Symbol" w:hint="default"/>
      </w:rPr>
    </w:lvl>
    <w:lvl w:ilvl="7" w:tplc="08090003" w:tentative="1">
      <w:start w:val="1"/>
      <w:numFmt w:val="bullet"/>
      <w:lvlText w:val="o"/>
      <w:lvlJc w:val="left"/>
      <w:pPr>
        <w:ind w:left="5457" w:hanging="360"/>
      </w:pPr>
      <w:rPr>
        <w:rFonts w:ascii="Courier New" w:hAnsi="Courier New" w:cs="Courier New" w:hint="default"/>
      </w:rPr>
    </w:lvl>
    <w:lvl w:ilvl="8" w:tplc="08090005" w:tentative="1">
      <w:start w:val="1"/>
      <w:numFmt w:val="bullet"/>
      <w:lvlText w:val=""/>
      <w:lvlJc w:val="left"/>
      <w:pPr>
        <w:ind w:left="6177" w:hanging="360"/>
      </w:pPr>
      <w:rPr>
        <w:rFonts w:ascii="Wingdings" w:hAnsi="Wingdings" w:hint="default"/>
      </w:rPr>
    </w:lvl>
  </w:abstractNum>
  <w:abstractNum w:abstractNumId="1" w15:restartNumberingAfterBreak="0">
    <w:nsid w:val="0C490FAB"/>
    <w:multiLevelType w:val="hybridMultilevel"/>
    <w:tmpl w:val="2C062F5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499761E"/>
    <w:multiLevelType w:val="multilevel"/>
    <w:tmpl w:val="6C86EF6A"/>
    <w:styleLink w:val="LFO6"/>
    <w:lvl w:ilvl="0">
      <w:numFmt w:val="bullet"/>
      <w:pStyle w:val="ListBullet"/>
      <w:lvlText w:val=""/>
      <w:lvlJc w:val="left"/>
      <w:pPr>
        <w:ind w:left="720" w:hanging="360"/>
      </w:pPr>
      <w:rPr>
        <w:rFonts w:ascii="Symbol" w:hAnsi="Symbol"/>
      </w:rPr>
    </w:lvl>
    <w:lvl w:ilvl="1">
      <w:numFmt w:val="bullet"/>
      <w:lvlText w:val=""/>
      <w:lvlJc w:val="left"/>
      <w:pPr>
        <w:ind w:left="1440" w:hanging="360"/>
      </w:pPr>
      <w:rPr>
        <w:rFonts w:ascii="Symbol" w:hAnsi="Symbol"/>
        <w:color w:val="auto"/>
        <w:sz w:val="24"/>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3" w15:restartNumberingAfterBreak="0">
    <w:nsid w:val="18B0477E"/>
    <w:multiLevelType w:val="hybridMultilevel"/>
    <w:tmpl w:val="C200F1BE"/>
    <w:lvl w:ilvl="0" w:tplc="08090001">
      <w:start w:val="1"/>
      <w:numFmt w:val="bullet"/>
      <w:lvlText w:val=""/>
      <w:lvlJc w:val="left"/>
      <w:pPr>
        <w:ind w:left="777"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BAF44E6"/>
    <w:multiLevelType w:val="hybridMultilevel"/>
    <w:tmpl w:val="EC54DAB2"/>
    <w:lvl w:ilvl="0" w:tplc="08090001">
      <w:start w:val="1"/>
      <w:numFmt w:val="bullet"/>
      <w:lvlText w:val=""/>
      <w:lvlJc w:val="left"/>
      <w:pPr>
        <w:ind w:left="756" w:hanging="360"/>
      </w:pPr>
      <w:rPr>
        <w:rFonts w:ascii="Symbol" w:hAnsi="Symbol" w:hint="default"/>
      </w:rPr>
    </w:lvl>
    <w:lvl w:ilvl="1" w:tplc="08090003" w:tentative="1">
      <w:start w:val="1"/>
      <w:numFmt w:val="bullet"/>
      <w:lvlText w:val="o"/>
      <w:lvlJc w:val="left"/>
      <w:pPr>
        <w:ind w:left="1476" w:hanging="360"/>
      </w:pPr>
      <w:rPr>
        <w:rFonts w:ascii="Courier New" w:hAnsi="Courier New" w:cs="Courier New" w:hint="default"/>
      </w:rPr>
    </w:lvl>
    <w:lvl w:ilvl="2" w:tplc="08090005" w:tentative="1">
      <w:start w:val="1"/>
      <w:numFmt w:val="bullet"/>
      <w:lvlText w:val=""/>
      <w:lvlJc w:val="left"/>
      <w:pPr>
        <w:ind w:left="2196" w:hanging="360"/>
      </w:pPr>
      <w:rPr>
        <w:rFonts w:ascii="Wingdings" w:hAnsi="Wingdings" w:hint="default"/>
      </w:rPr>
    </w:lvl>
    <w:lvl w:ilvl="3" w:tplc="08090001" w:tentative="1">
      <w:start w:val="1"/>
      <w:numFmt w:val="bullet"/>
      <w:lvlText w:val=""/>
      <w:lvlJc w:val="left"/>
      <w:pPr>
        <w:ind w:left="2916" w:hanging="360"/>
      </w:pPr>
      <w:rPr>
        <w:rFonts w:ascii="Symbol" w:hAnsi="Symbol" w:hint="default"/>
      </w:rPr>
    </w:lvl>
    <w:lvl w:ilvl="4" w:tplc="08090003" w:tentative="1">
      <w:start w:val="1"/>
      <w:numFmt w:val="bullet"/>
      <w:lvlText w:val="o"/>
      <w:lvlJc w:val="left"/>
      <w:pPr>
        <w:ind w:left="3636" w:hanging="360"/>
      </w:pPr>
      <w:rPr>
        <w:rFonts w:ascii="Courier New" w:hAnsi="Courier New" w:cs="Courier New" w:hint="default"/>
      </w:rPr>
    </w:lvl>
    <w:lvl w:ilvl="5" w:tplc="08090005" w:tentative="1">
      <w:start w:val="1"/>
      <w:numFmt w:val="bullet"/>
      <w:lvlText w:val=""/>
      <w:lvlJc w:val="left"/>
      <w:pPr>
        <w:ind w:left="4356" w:hanging="360"/>
      </w:pPr>
      <w:rPr>
        <w:rFonts w:ascii="Wingdings" w:hAnsi="Wingdings" w:hint="default"/>
      </w:rPr>
    </w:lvl>
    <w:lvl w:ilvl="6" w:tplc="08090001" w:tentative="1">
      <w:start w:val="1"/>
      <w:numFmt w:val="bullet"/>
      <w:lvlText w:val=""/>
      <w:lvlJc w:val="left"/>
      <w:pPr>
        <w:ind w:left="5076" w:hanging="360"/>
      </w:pPr>
      <w:rPr>
        <w:rFonts w:ascii="Symbol" w:hAnsi="Symbol" w:hint="default"/>
      </w:rPr>
    </w:lvl>
    <w:lvl w:ilvl="7" w:tplc="08090003" w:tentative="1">
      <w:start w:val="1"/>
      <w:numFmt w:val="bullet"/>
      <w:lvlText w:val="o"/>
      <w:lvlJc w:val="left"/>
      <w:pPr>
        <w:ind w:left="5796" w:hanging="360"/>
      </w:pPr>
      <w:rPr>
        <w:rFonts w:ascii="Courier New" w:hAnsi="Courier New" w:cs="Courier New" w:hint="default"/>
      </w:rPr>
    </w:lvl>
    <w:lvl w:ilvl="8" w:tplc="08090005" w:tentative="1">
      <w:start w:val="1"/>
      <w:numFmt w:val="bullet"/>
      <w:lvlText w:val=""/>
      <w:lvlJc w:val="left"/>
      <w:pPr>
        <w:ind w:left="6516" w:hanging="360"/>
      </w:pPr>
      <w:rPr>
        <w:rFonts w:ascii="Wingdings" w:hAnsi="Wingdings" w:hint="default"/>
      </w:rPr>
    </w:lvl>
  </w:abstractNum>
  <w:abstractNum w:abstractNumId="5" w15:restartNumberingAfterBreak="0">
    <w:nsid w:val="1FCE693E"/>
    <w:multiLevelType w:val="multilevel"/>
    <w:tmpl w:val="55DC33DE"/>
    <w:styleLink w:val="WWOutlineListStyle"/>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6" w15:restartNumberingAfterBreak="0">
    <w:nsid w:val="212E2A8F"/>
    <w:multiLevelType w:val="multilevel"/>
    <w:tmpl w:val="D2FCC3E6"/>
    <w:styleLink w:val="LFO34"/>
    <w:lvl w:ilvl="0">
      <w:start w:val="1"/>
      <w:numFmt w:val="decimal"/>
      <w:pStyle w:val="DeptOutNumbered"/>
      <w:lvlText w:val="%1."/>
      <w:lvlJc w:val="left"/>
    </w:lvl>
    <w:lvl w:ilvl="1">
      <w:start w:val="1"/>
      <w:numFmt w:val="lowerLetter"/>
      <w:lvlText w:val="%2."/>
      <w:lvlJc w:val="left"/>
      <w:pPr>
        <w:ind w:left="1440" w:hanging="720"/>
      </w:pPr>
    </w:lvl>
    <w:lvl w:ilvl="2">
      <w:start w:val="1"/>
      <w:numFmt w:val="lowerRoman"/>
      <w:lvlText w:val="%3)"/>
      <w:lvlJc w:val="left"/>
      <w:pPr>
        <w:ind w:left="2160" w:hanging="720"/>
      </w:pPr>
      <w:rPr>
        <w:rFonts w:ascii="Arial" w:hAnsi="Arial"/>
        <w:color w:val="auto"/>
        <w:sz w:val="22"/>
        <w:szCs w:val="22"/>
      </w:rPr>
    </w:lvl>
    <w:lvl w:ilvl="3">
      <w:start w:val="1"/>
      <w:numFmt w:val="lowerLetter"/>
      <w:lvlText w:val="%4)"/>
      <w:lvlJc w:val="left"/>
      <w:pPr>
        <w:ind w:left="2880" w:hanging="720"/>
      </w:pPr>
    </w:lvl>
    <w:lvl w:ilvl="4">
      <w:start w:val="1"/>
      <w:numFmt w:val="decimal"/>
      <w:lvlText w:val="(%5)"/>
      <w:lvlJc w:val="left"/>
      <w:pPr>
        <w:ind w:left="3600" w:hanging="720"/>
      </w:pPr>
    </w:lvl>
    <w:lvl w:ilvl="5">
      <w:start w:val="1"/>
      <w:numFmt w:val="lowerRoman"/>
      <w:lvlText w:val="(%6)"/>
      <w:lvlJc w:val="left"/>
      <w:pPr>
        <w:ind w:left="4320" w:hanging="720"/>
      </w:pPr>
    </w:lvl>
    <w:lvl w:ilvl="6">
      <w:start w:val="1"/>
      <w:numFmt w:val="decimal"/>
      <w:lvlText w:val="%7."/>
      <w:lvlJc w:val="left"/>
      <w:pPr>
        <w:ind w:left="5040" w:hanging="720"/>
      </w:pPr>
    </w:lvl>
    <w:lvl w:ilvl="7">
      <w:start w:val="1"/>
      <w:numFmt w:val="lowerLetter"/>
      <w:lvlText w:val="%8."/>
      <w:lvlJc w:val="left"/>
      <w:pPr>
        <w:ind w:left="5760" w:hanging="720"/>
      </w:pPr>
    </w:lvl>
    <w:lvl w:ilvl="8">
      <w:start w:val="1"/>
      <w:numFmt w:val="lowerRoman"/>
      <w:lvlText w:val="%9."/>
      <w:lvlJc w:val="left"/>
      <w:pPr>
        <w:ind w:left="6480" w:hanging="720"/>
      </w:pPr>
    </w:lvl>
  </w:abstractNum>
  <w:abstractNum w:abstractNumId="7" w15:restartNumberingAfterBreak="0">
    <w:nsid w:val="25265E8B"/>
    <w:multiLevelType w:val="multilevel"/>
    <w:tmpl w:val="B024EA62"/>
    <w:styleLink w:val="WWOutlineListStyle1"/>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decimal"/>
      <w:pStyle w:val="Heading5"/>
      <w:lvlText w:val="%1.%2.%3.%4.%5"/>
      <w:lvlJc w:val="left"/>
      <w:pPr>
        <w:ind w:left="1008" w:hanging="1008"/>
      </w:pPr>
    </w:lvl>
    <w:lvl w:ilvl="5">
      <w:start w:val="1"/>
      <w:numFmt w:val="decimal"/>
      <w:pStyle w:val="Heading6"/>
      <w:lvlText w:val="%1.%2.%3.%4.%5.%6"/>
      <w:lvlJc w:val="left"/>
      <w:pPr>
        <w:ind w:left="1152" w:hanging="1152"/>
      </w:pPr>
    </w:lvl>
    <w:lvl w:ilvl="6">
      <w:start w:val="1"/>
      <w:numFmt w:val="decimal"/>
      <w:pStyle w:val="Heading7"/>
      <w:lvlText w:val="%1.%2.%3.%4.%5.%6.%7"/>
      <w:lvlJc w:val="left"/>
      <w:pPr>
        <w:ind w:left="1296" w:hanging="1296"/>
      </w:pPr>
    </w:lvl>
    <w:lvl w:ilvl="7">
      <w:start w:val="1"/>
      <w:numFmt w:val="decimal"/>
      <w:pStyle w:val="Heading8"/>
      <w:lvlText w:val="%1.%2.%3.%4.%5.%6.%7.%8"/>
      <w:lvlJc w:val="left"/>
      <w:pPr>
        <w:ind w:left="1440" w:hanging="1440"/>
      </w:pPr>
    </w:lvl>
    <w:lvl w:ilvl="8">
      <w:start w:val="1"/>
      <w:numFmt w:val="decimal"/>
      <w:pStyle w:val="Heading9"/>
      <w:lvlText w:val="%1.%2.%3.%4.%5.%6.%7.%8.%9"/>
      <w:lvlJc w:val="left"/>
      <w:pPr>
        <w:ind w:left="1584" w:hanging="1584"/>
      </w:pPr>
    </w:lvl>
  </w:abstractNum>
  <w:abstractNum w:abstractNumId="8" w15:restartNumberingAfterBreak="0">
    <w:nsid w:val="26D7422D"/>
    <w:multiLevelType w:val="multilevel"/>
    <w:tmpl w:val="D14605B6"/>
    <w:styleLink w:val="LFO3"/>
    <w:lvl w:ilvl="0">
      <w:start w:val="1"/>
      <w:numFmt w:val="decimal"/>
      <w:pStyle w:val="DfESOutNumbered1"/>
      <w:lvlText w:val="%1."/>
      <w:lvlJc w:val="left"/>
    </w:lvl>
    <w:lvl w:ilvl="1">
      <w:start w:val="1"/>
      <w:numFmt w:val="decimal"/>
      <w:lvlText w:val="%1.%2."/>
      <w:lvlJc w:val="left"/>
      <w:pPr>
        <w:ind w:left="1440" w:hanging="720"/>
      </w:pPr>
    </w:lvl>
    <w:lvl w:ilvl="2">
      <w:start w:val="1"/>
      <w:numFmt w:val="decimal"/>
      <w:lvlText w:val="%1.%2.%3"/>
      <w:lvlJc w:val="left"/>
      <w:pPr>
        <w:ind w:left="2160" w:hanging="720"/>
      </w:pPr>
    </w:lvl>
    <w:lvl w:ilvl="3">
      <w:start w:val="1"/>
      <w:numFmt w:val="decimal"/>
      <w:lvlText w:val="%1.%2.%3.%4"/>
      <w:lvlJc w:val="left"/>
      <w:pPr>
        <w:ind w:left="3240" w:hanging="1080"/>
      </w:pPr>
    </w:lvl>
    <w:lvl w:ilvl="4">
      <w:start w:val="1"/>
      <w:numFmt w:val="decimal"/>
      <w:lvlText w:val="%1.%2.%3.%4.%5"/>
      <w:lvlJc w:val="left"/>
      <w:pPr>
        <w:ind w:left="3960" w:hanging="1080"/>
      </w:pPr>
    </w:lvl>
    <w:lvl w:ilvl="5">
      <w:start w:val="1"/>
      <w:numFmt w:val="decimal"/>
      <w:lvlText w:val="%1.%2.%3.%4.%5.%6"/>
      <w:lvlJc w:val="left"/>
      <w:pPr>
        <w:ind w:left="4968" w:hanging="1368"/>
      </w:pPr>
    </w:lvl>
    <w:lvl w:ilvl="6">
      <w:start w:val="1"/>
      <w:numFmt w:val="decimal"/>
      <w:lvlText w:val="%1.%2.%3.%4.%5.%6.%7"/>
      <w:lvlJc w:val="left"/>
      <w:pPr>
        <w:ind w:left="5976" w:hanging="1656"/>
      </w:pPr>
    </w:lvl>
    <w:lvl w:ilvl="7">
      <w:start w:val="1"/>
      <w:numFmt w:val="decimal"/>
      <w:lvlText w:val="%1.%2.%3.%4.%5.%6.%7.%8"/>
      <w:lvlJc w:val="left"/>
      <w:pPr>
        <w:ind w:left="6696" w:hanging="1656"/>
      </w:pPr>
    </w:lvl>
    <w:lvl w:ilvl="8">
      <w:start w:val="1"/>
      <w:numFmt w:val="decimal"/>
      <w:lvlText w:val="%1.%2.%3.%4.%5.%6.%7.%8.%9"/>
      <w:lvlJc w:val="left"/>
      <w:pPr>
        <w:ind w:left="7560" w:hanging="1800"/>
      </w:pPr>
    </w:lvl>
  </w:abstractNum>
  <w:abstractNum w:abstractNumId="9" w15:restartNumberingAfterBreak="0">
    <w:nsid w:val="2F3F4978"/>
    <w:multiLevelType w:val="multilevel"/>
    <w:tmpl w:val="A296BC9C"/>
    <w:styleLink w:val="LFO4"/>
    <w:lvl w:ilvl="0">
      <w:numFmt w:val="bullet"/>
      <w:pStyle w:val="ListBullet4"/>
      <w:lvlText w:val=""/>
      <w:lvlJc w:val="left"/>
      <w:pPr>
        <w:ind w:left="1209" w:hanging="360"/>
      </w:pPr>
      <w:rPr>
        <w:rFonts w:ascii="Symbol" w:hAnsi="Symbol"/>
      </w:rPr>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0" w15:restartNumberingAfterBreak="0">
    <w:nsid w:val="350E1C25"/>
    <w:multiLevelType w:val="hybridMultilevel"/>
    <w:tmpl w:val="C4D0EFD6"/>
    <w:lvl w:ilvl="0" w:tplc="687CB400">
      <w:start w:val="1"/>
      <w:numFmt w:val="bullet"/>
      <w:lvlText w:val=""/>
      <w:lvlJc w:val="left"/>
      <w:pPr>
        <w:ind w:left="720" w:hanging="360"/>
      </w:pPr>
      <w:rPr>
        <w:rFonts w:ascii="Symbol" w:hAnsi="Symbol" w:hint="default"/>
      </w:rPr>
    </w:lvl>
    <w:lvl w:ilvl="1" w:tplc="88A6CB94">
      <w:start w:val="1"/>
      <w:numFmt w:val="bullet"/>
      <w:lvlText w:val=""/>
      <w:lvlJc w:val="left"/>
      <w:pPr>
        <w:ind w:left="1440" w:hanging="360"/>
      </w:pPr>
      <w:rPr>
        <w:rFonts w:ascii="Symbol" w:hAnsi="Symbol"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35F64FA9"/>
    <w:multiLevelType w:val="hybridMultilevel"/>
    <w:tmpl w:val="7F0E9DB0"/>
    <w:lvl w:ilvl="0" w:tplc="08090001">
      <w:start w:val="1"/>
      <w:numFmt w:val="bullet"/>
      <w:lvlText w:val=""/>
      <w:lvlJc w:val="left"/>
      <w:pPr>
        <w:ind w:left="417" w:hanging="360"/>
      </w:pPr>
      <w:rPr>
        <w:rFonts w:ascii="Symbol" w:hAnsi="Symbol" w:hint="default"/>
      </w:rPr>
    </w:lvl>
    <w:lvl w:ilvl="1" w:tplc="08090003" w:tentative="1">
      <w:start w:val="1"/>
      <w:numFmt w:val="bullet"/>
      <w:lvlText w:val="o"/>
      <w:lvlJc w:val="left"/>
      <w:pPr>
        <w:ind w:left="1137" w:hanging="360"/>
      </w:pPr>
      <w:rPr>
        <w:rFonts w:ascii="Courier New" w:hAnsi="Courier New" w:cs="Courier New" w:hint="default"/>
      </w:rPr>
    </w:lvl>
    <w:lvl w:ilvl="2" w:tplc="08090005" w:tentative="1">
      <w:start w:val="1"/>
      <w:numFmt w:val="bullet"/>
      <w:lvlText w:val=""/>
      <w:lvlJc w:val="left"/>
      <w:pPr>
        <w:ind w:left="1857" w:hanging="360"/>
      </w:pPr>
      <w:rPr>
        <w:rFonts w:ascii="Wingdings" w:hAnsi="Wingdings" w:hint="default"/>
      </w:rPr>
    </w:lvl>
    <w:lvl w:ilvl="3" w:tplc="08090001" w:tentative="1">
      <w:start w:val="1"/>
      <w:numFmt w:val="bullet"/>
      <w:lvlText w:val=""/>
      <w:lvlJc w:val="left"/>
      <w:pPr>
        <w:ind w:left="2577" w:hanging="360"/>
      </w:pPr>
      <w:rPr>
        <w:rFonts w:ascii="Symbol" w:hAnsi="Symbol" w:hint="default"/>
      </w:rPr>
    </w:lvl>
    <w:lvl w:ilvl="4" w:tplc="08090003" w:tentative="1">
      <w:start w:val="1"/>
      <w:numFmt w:val="bullet"/>
      <w:lvlText w:val="o"/>
      <w:lvlJc w:val="left"/>
      <w:pPr>
        <w:ind w:left="3297" w:hanging="360"/>
      </w:pPr>
      <w:rPr>
        <w:rFonts w:ascii="Courier New" w:hAnsi="Courier New" w:cs="Courier New" w:hint="default"/>
      </w:rPr>
    </w:lvl>
    <w:lvl w:ilvl="5" w:tplc="08090005" w:tentative="1">
      <w:start w:val="1"/>
      <w:numFmt w:val="bullet"/>
      <w:lvlText w:val=""/>
      <w:lvlJc w:val="left"/>
      <w:pPr>
        <w:ind w:left="4017" w:hanging="360"/>
      </w:pPr>
      <w:rPr>
        <w:rFonts w:ascii="Wingdings" w:hAnsi="Wingdings" w:hint="default"/>
      </w:rPr>
    </w:lvl>
    <w:lvl w:ilvl="6" w:tplc="08090001" w:tentative="1">
      <w:start w:val="1"/>
      <w:numFmt w:val="bullet"/>
      <w:lvlText w:val=""/>
      <w:lvlJc w:val="left"/>
      <w:pPr>
        <w:ind w:left="4737" w:hanging="360"/>
      </w:pPr>
      <w:rPr>
        <w:rFonts w:ascii="Symbol" w:hAnsi="Symbol" w:hint="default"/>
      </w:rPr>
    </w:lvl>
    <w:lvl w:ilvl="7" w:tplc="08090003" w:tentative="1">
      <w:start w:val="1"/>
      <w:numFmt w:val="bullet"/>
      <w:lvlText w:val="o"/>
      <w:lvlJc w:val="left"/>
      <w:pPr>
        <w:ind w:left="5457" w:hanging="360"/>
      </w:pPr>
      <w:rPr>
        <w:rFonts w:ascii="Courier New" w:hAnsi="Courier New" w:cs="Courier New" w:hint="default"/>
      </w:rPr>
    </w:lvl>
    <w:lvl w:ilvl="8" w:tplc="08090005" w:tentative="1">
      <w:start w:val="1"/>
      <w:numFmt w:val="bullet"/>
      <w:lvlText w:val=""/>
      <w:lvlJc w:val="left"/>
      <w:pPr>
        <w:ind w:left="6177" w:hanging="360"/>
      </w:pPr>
      <w:rPr>
        <w:rFonts w:ascii="Wingdings" w:hAnsi="Wingdings" w:hint="default"/>
      </w:rPr>
    </w:lvl>
  </w:abstractNum>
  <w:abstractNum w:abstractNumId="12" w15:restartNumberingAfterBreak="0">
    <w:nsid w:val="3782432D"/>
    <w:multiLevelType w:val="hybridMultilevel"/>
    <w:tmpl w:val="1E307ED2"/>
    <w:lvl w:ilvl="0" w:tplc="08090001">
      <w:start w:val="1"/>
      <w:numFmt w:val="bullet"/>
      <w:lvlText w:val=""/>
      <w:lvlJc w:val="left"/>
      <w:pPr>
        <w:ind w:left="417" w:hanging="360"/>
      </w:pPr>
      <w:rPr>
        <w:rFonts w:ascii="Symbol" w:hAnsi="Symbol" w:hint="default"/>
      </w:rPr>
    </w:lvl>
    <w:lvl w:ilvl="1" w:tplc="08090003" w:tentative="1">
      <w:start w:val="1"/>
      <w:numFmt w:val="bullet"/>
      <w:lvlText w:val="o"/>
      <w:lvlJc w:val="left"/>
      <w:pPr>
        <w:ind w:left="1137" w:hanging="360"/>
      </w:pPr>
      <w:rPr>
        <w:rFonts w:ascii="Courier New" w:hAnsi="Courier New" w:cs="Courier New" w:hint="default"/>
      </w:rPr>
    </w:lvl>
    <w:lvl w:ilvl="2" w:tplc="08090005" w:tentative="1">
      <w:start w:val="1"/>
      <w:numFmt w:val="bullet"/>
      <w:lvlText w:val=""/>
      <w:lvlJc w:val="left"/>
      <w:pPr>
        <w:ind w:left="1857" w:hanging="360"/>
      </w:pPr>
      <w:rPr>
        <w:rFonts w:ascii="Wingdings" w:hAnsi="Wingdings" w:hint="default"/>
      </w:rPr>
    </w:lvl>
    <w:lvl w:ilvl="3" w:tplc="08090001" w:tentative="1">
      <w:start w:val="1"/>
      <w:numFmt w:val="bullet"/>
      <w:lvlText w:val=""/>
      <w:lvlJc w:val="left"/>
      <w:pPr>
        <w:ind w:left="2577" w:hanging="360"/>
      </w:pPr>
      <w:rPr>
        <w:rFonts w:ascii="Symbol" w:hAnsi="Symbol" w:hint="default"/>
      </w:rPr>
    </w:lvl>
    <w:lvl w:ilvl="4" w:tplc="08090003" w:tentative="1">
      <w:start w:val="1"/>
      <w:numFmt w:val="bullet"/>
      <w:lvlText w:val="o"/>
      <w:lvlJc w:val="left"/>
      <w:pPr>
        <w:ind w:left="3297" w:hanging="360"/>
      </w:pPr>
      <w:rPr>
        <w:rFonts w:ascii="Courier New" w:hAnsi="Courier New" w:cs="Courier New" w:hint="default"/>
      </w:rPr>
    </w:lvl>
    <w:lvl w:ilvl="5" w:tplc="08090005" w:tentative="1">
      <w:start w:val="1"/>
      <w:numFmt w:val="bullet"/>
      <w:lvlText w:val=""/>
      <w:lvlJc w:val="left"/>
      <w:pPr>
        <w:ind w:left="4017" w:hanging="360"/>
      </w:pPr>
      <w:rPr>
        <w:rFonts w:ascii="Wingdings" w:hAnsi="Wingdings" w:hint="default"/>
      </w:rPr>
    </w:lvl>
    <w:lvl w:ilvl="6" w:tplc="08090001" w:tentative="1">
      <w:start w:val="1"/>
      <w:numFmt w:val="bullet"/>
      <w:lvlText w:val=""/>
      <w:lvlJc w:val="left"/>
      <w:pPr>
        <w:ind w:left="4737" w:hanging="360"/>
      </w:pPr>
      <w:rPr>
        <w:rFonts w:ascii="Symbol" w:hAnsi="Symbol" w:hint="default"/>
      </w:rPr>
    </w:lvl>
    <w:lvl w:ilvl="7" w:tplc="08090003" w:tentative="1">
      <w:start w:val="1"/>
      <w:numFmt w:val="bullet"/>
      <w:lvlText w:val="o"/>
      <w:lvlJc w:val="left"/>
      <w:pPr>
        <w:ind w:left="5457" w:hanging="360"/>
      </w:pPr>
      <w:rPr>
        <w:rFonts w:ascii="Courier New" w:hAnsi="Courier New" w:cs="Courier New" w:hint="default"/>
      </w:rPr>
    </w:lvl>
    <w:lvl w:ilvl="8" w:tplc="08090005" w:tentative="1">
      <w:start w:val="1"/>
      <w:numFmt w:val="bullet"/>
      <w:lvlText w:val=""/>
      <w:lvlJc w:val="left"/>
      <w:pPr>
        <w:ind w:left="6177" w:hanging="360"/>
      </w:pPr>
      <w:rPr>
        <w:rFonts w:ascii="Wingdings" w:hAnsi="Wingdings" w:hint="default"/>
      </w:rPr>
    </w:lvl>
  </w:abstractNum>
  <w:abstractNum w:abstractNumId="13" w15:restartNumberingAfterBreak="0">
    <w:nsid w:val="3967655D"/>
    <w:multiLevelType w:val="hybridMultilevel"/>
    <w:tmpl w:val="BA443AB8"/>
    <w:lvl w:ilvl="0" w:tplc="08090001">
      <w:start w:val="1"/>
      <w:numFmt w:val="bullet"/>
      <w:lvlText w:val=""/>
      <w:lvlJc w:val="left"/>
      <w:pPr>
        <w:ind w:left="825" w:hanging="360"/>
      </w:pPr>
      <w:rPr>
        <w:rFonts w:ascii="Symbol" w:hAnsi="Symbol" w:hint="default"/>
      </w:rPr>
    </w:lvl>
    <w:lvl w:ilvl="1" w:tplc="08090003" w:tentative="1">
      <w:start w:val="1"/>
      <w:numFmt w:val="bullet"/>
      <w:lvlText w:val="o"/>
      <w:lvlJc w:val="left"/>
      <w:pPr>
        <w:ind w:left="1545" w:hanging="360"/>
      </w:pPr>
      <w:rPr>
        <w:rFonts w:ascii="Courier New" w:hAnsi="Courier New" w:cs="Courier New" w:hint="default"/>
      </w:rPr>
    </w:lvl>
    <w:lvl w:ilvl="2" w:tplc="08090005" w:tentative="1">
      <w:start w:val="1"/>
      <w:numFmt w:val="bullet"/>
      <w:lvlText w:val=""/>
      <w:lvlJc w:val="left"/>
      <w:pPr>
        <w:ind w:left="2265" w:hanging="360"/>
      </w:pPr>
      <w:rPr>
        <w:rFonts w:ascii="Wingdings" w:hAnsi="Wingdings" w:hint="default"/>
      </w:rPr>
    </w:lvl>
    <w:lvl w:ilvl="3" w:tplc="08090001" w:tentative="1">
      <w:start w:val="1"/>
      <w:numFmt w:val="bullet"/>
      <w:lvlText w:val=""/>
      <w:lvlJc w:val="left"/>
      <w:pPr>
        <w:ind w:left="2985" w:hanging="360"/>
      </w:pPr>
      <w:rPr>
        <w:rFonts w:ascii="Symbol" w:hAnsi="Symbol" w:hint="default"/>
      </w:rPr>
    </w:lvl>
    <w:lvl w:ilvl="4" w:tplc="08090003" w:tentative="1">
      <w:start w:val="1"/>
      <w:numFmt w:val="bullet"/>
      <w:lvlText w:val="o"/>
      <w:lvlJc w:val="left"/>
      <w:pPr>
        <w:ind w:left="3705" w:hanging="360"/>
      </w:pPr>
      <w:rPr>
        <w:rFonts w:ascii="Courier New" w:hAnsi="Courier New" w:cs="Courier New" w:hint="default"/>
      </w:rPr>
    </w:lvl>
    <w:lvl w:ilvl="5" w:tplc="08090005" w:tentative="1">
      <w:start w:val="1"/>
      <w:numFmt w:val="bullet"/>
      <w:lvlText w:val=""/>
      <w:lvlJc w:val="left"/>
      <w:pPr>
        <w:ind w:left="4425" w:hanging="360"/>
      </w:pPr>
      <w:rPr>
        <w:rFonts w:ascii="Wingdings" w:hAnsi="Wingdings" w:hint="default"/>
      </w:rPr>
    </w:lvl>
    <w:lvl w:ilvl="6" w:tplc="08090001" w:tentative="1">
      <w:start w:val="1"/>
      <w:numFmt w:val="bullet"/>
      <w:lvlText w:val=""/>
      <w:lvlJc w:val="left"/>
      <w:pPr>
        <w:ind w:left="5145" w:hanging="360"/>
      </w:pPr>
      <w:rPr>
        <w:rFonts w:ascii="Symbol" w:hAnsi="Symbol" w:hint="default"/>
      </w:rPr>
    </w:lvl>
    <w:lvl w:ilvl="7" w:tplc="08090003" w:tentative="1">
      <w:start w:val="1"/>
      <w:numFmt w:val="bullet"/>
      <w:lvlText w:val="o"/>
      <w:lvlJc w:val="left"/>
      <w:pPr>
        <w:ind w:left="5865" w:hanging="360"/>
      </w:pPr>
      <w:rPr>
        <w:rFonts w:ascii="Courier New" w:hAnsi="Courier New" w:cs="Courier New" w:hint="default"/>
      </w:rPr>
    </w:lvl>
    <w:lvl w:ilvl="8" w:tplc="08090005" w:tentative="1">
      <w:start w:val="1"/>
      <w:numFmt w:val="bullet"/>
      <w:lvlText w:val=""/>
      <w:lvlJc w:val="left"/>
      <w:pPr>
        <w:ind w:left="6585" w:hanging="360"/>
      </w:pPr>
      <w:rPr>
        <w:rFonts w:ascii="Wingdings" w:hAnsi="Wingdings" w:hint="default"/>
      </w:rPr>
    </w:lvl>
  </w:abstractNum>
  <w:abstractNum w:abstractNumId="14" w15:restartNumberingAfterBreak="0">
    <w:nsid w:val="39DC6B0B"/>
    <w:multiLevelType w:val="hybridMultilevel"/>
    <w:tmpl w:val="956A9FD4"/>
    <w:lvl w:ilvl="0" w:tplc="08090001">
      <w:start w:val="1"/>
      <w:numFmt w:val="bullet"/>
      <w:lvlText w:val=""/>
      <w:lvlJc w:val="left"/>
      <w:pPr>
        <w:ind w:left="417" w:hanging="360"/>
      </w:pPr>
      <w:rPr>
        <w:rFonts w:ascii="Symbol" w:hAnsi="Symbol" w:hint="default"/>
      </w:rPr>
    </w:lvl>
    <w:lvl w:ilvl="1" w:tplc="08090003" w:tentative="1">
      <w:start w:val="1"/>
      <w:numFmt w:val="bullet"/>
      <w:lvlText w:val="o"/>
      <w:lvlJc w:val="left"/>
      <w:pPr>
        <w:ind w:left="1137" w:hanging="360"/>
      </w:pPr>
      <w:rPr>
        <w:rFonts w:ascii="Courier New" w:hAnsi="Courier New" w:cs="Courier New" w:hint="default"/>
      </w:rPr>
    </w:lvl>
    <w:lvl w:ilvl="2" w:tplc="08090005" w:tentative="1">
      <w:start w:val="1"/>
      <w:numFmt w:val="bullet"/>
      <w:lvlText w:val=""/>
      <w:lvlJc w:val="left"/>
      <w:pPr>
        <w:ind w:left="1857" w:hanging="360"/>
      </w:pPr>
      <w:rPr>
        <w:rFonts w:ascii="Wingdings" w:hAnsi="Wingdings" w:hint="default"/>
      </w:rPr>
    </w:lvl>
    <w:lvl w:ilvl="3" w:tplc="08090001" w:tentative="1">
      <w:start w:val="1"/>
      <w:numFmt w:val="bullet"/>
      <w:lvlText w:val=""/>
      <w:lvlJc w:val="left"/>
      <w:pPr>
        <w:ind w:left="2577" w:hanging="360"/>
      </w:pPr>
      <w:rPr>
        <w:rFonts w:ascii="Symbol" w:hAnsi="Symbol" w:hint="default"/>
      </w:rPr>
    </w:lvl>
    <w:lvl w:ilvl="4" w:tplc="08090003" w:tentative="1">
      <w:start w:val="1"/>
      <w:numFmt w:val="bullet"/>
      <w:lvlText w:val="o"/>
      <w:lvlJc w:val="left"/>
      <w:pPr>
        <w:ind w:left="3297" w:hanging="360"/>
      </w:pPr>
      <w:rPr>
        <w:rFonts w:ascii="Courier New" w:hAnsi="Courier New" w:cs="Courier New" w:hint="default"/>
      </w:rPr>
    </w:lvl>
    <w:lvl w:ilvl="5" w:tplc="08090005" w:tentative="1">
      <w:start w:val="1"/>
      <w:numFmt w:val="bullet"/>
      <w:lvlText w:val=""/>
      <w:lvlJc w:val="left"/>
      <w:pPr>
        <w:ind w:left="4017" w:hanging="360"/>
      </w:pPr>
      <w:rPr>
        <w:rFonts w:ascii="Wingdings" w:hAnsi="Wingdings" w:hint="default"/>
      </w:rPr>
    </w:lvl>
    <w:lvl w:ilvl="6" w:tplc="08090001" w:tentative="1">
      <w:start w:val="1"/>
      <w:numFmt w:val="bullet"/>
      <w:lvlText w:val=""/>
      <w:lvlJc w:val="left"/>
      <w:pPr>
        <w:ind w:left="4737" w:hanging="360"/>
      </w:pPr>
      <w:rPr>
        <w:rFonts w:ascii="Symbol" w:hAnsi="Symbol" w:hint="default"/>
      </w:rPr>
    </w:lvl>
    <w:lvl w:ilvl="7" w:tplc="08090003" w:tentative="1">
      <w:start w:val="1"/>
      <w:numFmt w:val="bullet"/>
      <w:lvlText w:val="o"/>
      <w:lvlJc w:val="left"/>
      <w:pPr>
        <w:ind w:left="5457" w:hanging="360"/>
      </w:pPr>
      <w:rPr>
        <w:rFonts w:ascii="Courier New" w:hAnsi="Courier New" w:cs="Courier New" w:hint="default"/>
      </w:rPr>
    </w:lvl>
    <w:lvl w:ilvl="8" w:tplc="08090005" w:tentative="1">
      <w:start w:val="1"/>
      <w:numFmt w:val="bullet"/>
      <w:lvlText w:val=""/>
      <w:lvlJc w:val="left"/>
      <w:pPr>
        <w:ind w:left="6177" w:hanging="360"/>
      </w:pPr>
      <w:rPr>
        <w:rFonts w:ascii="Wingdings" w:hAnsi="Wingdings" w:hint="default"/>
      </w:rPr>
    </w:lvl>
  </w:abstractNum>
  <w:abstractNum w:abstractNumId="15" w15:restartNumberingAfterBreak="0">
    <w:nsid w:val="3D802757"/>
    <w:multiLevelType w:val="hybridMultilevel"/>
    <w:tmpl w:val="BBD0B9D6"/>
    <w:lvl w:ilvl="0" w:tplc="08090001">
      <w:start w:val="1"/>
      <w:numFmt w:val="bullet"/>
      <w:lvlText w:val=""/>
      <w:lvlJc w:val="left"/>
      <w:pPr>
        <w:ind w:left="417" w:hanging="360"/>
      </w:pPr>
      <w:rPr>
        <w:rFonts w:ascii="Symbol" w:hAnsi="Symbol" w:hint="default"/>
      </w:rPr>
    </w:lvl>
    <w:lvl w:ilvl="1" w:tplc="08090003" w:tentative="1">
      <w:start w:val="1"/>
      <w:numFmt w:val="bullet"/>
      <w:lvlText w:val="o"/>
      <w:lvlJc w:val="left"/>
      <w:pPr>
        <w:ind w:left="1137" w:hanging="360"/>
      </w:pPr>
      <w:rPr>
        <w:rFonts w:ascii="Courier New" w:hAnsi="Courier New" w:cs="Courier New" w:hint="default"/>
      </w:rPr>
    </w:lvl>
    <w:lvl w:ilvl="2" w:tplc="08090005" w:tentative="1">
      <w:start w:val="1"/>
      <w:numFmt w:val="bullet"/>
      <w:lvlText w:val=""/>
      <w:lvlJc w:val="left"/>
      <w:pPr>
        <w:ind w:left="1857" w:hanging="360"/>
      </w:pPr>
      <w:rPr>
        <w:rFonts w:ascii="Wingdings" w:hAnsi="Wingdings" w:hint="default"/>
      </w:rPr>
    </w:lvl>
    <w:lvl w:ilvl="3" w:tplc="08090001" w:tentative="1">
      <w:start w:val="1"/>
      <w:numFmt w:val="bullet"/>
      <w:lvlText w:val=""/>
      <w:lvlJc w:val="left"/>
      <w:pPr>
        <w:ind w:left="2577" w:hanging="360"/>
      </w:pPr>
      <w:rPr>
        <w:rFonts w:ascii="Symbol" w:hAnsi="Symbol" w:hint="default"/>
      </w:rPr>
    </w:lvl>
    <w:lvl w:ilvl="4" w:tplc="08090003" w:tentative="1">
      <w:start w:val="1"/>
      <w:numFmt w:val="bullet"/>
      <w:lvlText w:val="o"/>
      <w:lvlJc w:val="left"/>
      <w:pPr>
        <w:ind w:left="3297" w:hanging="360"/>
      </w:pPr>
      <w:rPr>
        <w:rFonts w:ascii="Courier New" w:hAnsi="Courier New" w:cs="Courier New" w:hint="default"/>
      </w:rPr>
    </w:lvl>
    <w:lvl w:ilvl="5" w:tplc="08090005" w:tentative="1">
      <w:start w:val="1"/>
      <w:numFmt w:val="bullet"/>
      <w:lvlText w:val=""/>
      <w:lvlJc w:val="left"/>
      <w:pPr>
        <w:ind w:left="4017" w:hanging="360"/>
      </w:pPr>
      <w:rPr>
        <w:rFonts w:ascii="Wingdings" w:hAnsi="Wingdings" w:hint="default"/>
      </w:rPr>
    </w:lvl>
    <w:lvl w:ilvl="6" w:tplc="08090001" w:tentative="1">
      <w:start w:val="1"/>
      <w:numFmt w:val="bullet"/>
      <w:lvlText w:val=""/>
      <w:lvlJc w:val="left"/>
      <w:pPr>
        <w:ind w:left="4737" w:hanging="360"/>
      </w:pPr>
      <w:rPr>
        <w:rFonts w:ascii="Symbol" w:hAnsi="Symbol" w:hint="default"/>
      </w:rPr>
    </w:lvl>
    <w:lvl w:ilvl="7" w:tplc="08090003" w:tentative="1">
      <w:start w:val="1"/>
      <w:numFmt w:val="bullet"/>
      <w:lvlText w:val="o"/>
      <w:lvlJc w:val="left"/>
      <w:pPr>
        <w:ind w:left="5457" w:hanging="360"/>
      </w:pPr>
      <w:rPr>
        <w:rFonts w:ascii="Courier New" w:hAnsi="Courier New" w:cs="Courier New" w:hint="default"/>
      </w:rPr>
    </w:lvl>
    <w:lvl w:ilvl="8" w:tplc="08090005" w:tentative="1">
      <w:start w:val="1"/>
      <w:numFmt w:val="bullet"/>
      <w:lvlText w:val=""/>
      <w:lvlJc w:val="left"/>
      <w:pPr>
        <w:ind w:left="6177" w:hanging="360"/>
      </w:pPr>
      <w:rPr>
        <w:rFonts w:ascii="Wingdings" w:hAnsi="Wingdings" w:hint="default"/>
      </w:rPr>
    </w:lvl>
  </w:abstractNum>
  <w:abstractNum w:abstractNumId="16" w15:restartNumberingAfterBreak="0">
    <w:nsid w:val="3FE9198B"/>
    <w:multiLevelType w:val="multilevel"/>
    <w:tmpl w:val="2A508BBA"/>
    <w:styleLink w:val="LFO9"/>
    <w:lvl w:ilvl="0">
      <w:numFmt w:val="bullet"/>
      <w:pStyle w:val="ListBullet2"/>
      <w:lvlText w:val=""/>
      <w:lvlJc w:val="left"/>
      <w:pPr>
        <w:ind w:left="643" w:hanging="360"/>
      </w:pPr>
      <w:rPr>
        <w:rFonts w:ascii="Symbol" w:hAnsi="Symbol"/>
      </w:rPr>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7" w15:restartNumberingAfterBreak="0">
    <w:nsid w:val="46D358A4"/>
    <w:multiLevelType w:val="hybridMultilevel"/>
    <w:tmpl w:val="8ECA70F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4F2A43BB"/>
    <w:multiLevelType w:val="hybridMultilevel"/>
    <w:tmpl w:val="2C424B94"/>
    <w:lvl w:ilvl="0" w:tplc="08090001">
      <w:start w:val="1"/>
      <w:numFmt w:val="bullet"/>
      <w:lvlText w:val=""/>
      <w:lvlJc w:val="left"/>
      <w:pPr>
        <w:ind w:left="417" w:hanging="360"/>
      </w:pPr>
      <w:rPr>
        <w:rFonts w:ascii="Symbol" w:hAnsi="Symbol" w:hint="default"/>
      </w:rPr>
    </w:lvl>
    <w:lvl w:ilvl="1" w:tplc="08090003" w:tentative="1">
      <w:start w:val="1"/>
      <w:numFmt w:val="bullet"/>
      <w:lvlText w:val="o"/>
      <w:lvlJc w:val="left"/>
      <w:pPr>
        <w:ind w:left="1137" w:hanging="360"/>
      </w:pPr>
      <w:rPr>
        <w:rFonts w:ascii="Courier New" w:hAnsi="Courier New" w:cs="Courier New" w:hint="default"/>
      </w:rPr>
    </w:lvl>
    <w:lvl w:ilvl="2" w:tplc="08090005" w:tentative="1">
      <w:start w:val="1"/>
      <w:numFmt w:val="bullet"/>
      <w:lvlText w:val=""/>
      <w:lvlJc w:val="left"/>
      <w:pPr>
        <w:ind w:left="1857" w:hanging="360"/>
      </w:pPr>
      <w:rPr>
        <w:rFonts w:ascii="Wingdings" w:hAnsi="Wingdings" w:hint="default"/>
      </w:rPr>
    </w:lvl>
    <w:lvl w:ilvl="3" w:tplc="08090001" w:tentative="1">
      <w:start w:val="1"/>
      <w:numFmt w:val="bullet"/>
      <w:lvlText w:val=""/>
      <w:lvlJc w:val="left"/>
      <w:pPr>
        <w:ind w:left="2577" w:hanging="360"/>
      </w:pPr>
      <w:rPr>
        <w:rFonts w:ascii="Symbol" w:hAnsi="Symbol" w:hint="default"/>
      </w:rPr>
    </w:lvl>
    <w:lvl w:ilvl="4" w:tplc="08090003" w:tentative="1">
      <w:start w:val="1"/>
      <w:numFmt w:val="bullet"/>
      <w:lvlText w:val="o"/>
      <w:lvlJc w:val="left"/>
      <w:pPr>
        <w:ind w:left="3297" w:hanging="360"/>
      </w:pPr>
      <w:rPr>
        <w:rFonts w:ascii="Courier New" w:hAnsi="Courier New" w:cs="Courier New" w:hint="default"/>
      </w:rPr>
    </w:lvl>
    <w:lvl w:ilvl="5" w:tplc="08090005" w:tentative="1">
      <w:start w:val="1"/>
      <w:numFmt w:val="bullet"/>
      <w:lvlText w:val=""/>
      <w:lvlJc w:val="left"/>
      <w:pPr>
        <w:ind w:left="4017" w:hanging="360"/>
      </w:pPr>
      <w:rPr>
        <w:rFonts w:ascii="Wingdings" w:hAnsi="Wingdings" w:hint="default"/>
      </w:rPr>
    </w:lvl>
    <w:lvl w:ilvl="6" w:tplc="08090001" w:tentative="1">
      <w:start w:val="1"/>
      <w:numFmt w:val="bullet"/>
      <w:lvlText w:val=""/>
      <w:lvlJc w:val="left"/>
      <w:pPr>
        <w:ind w:left="4737" w:hanging="360"/>
      </w:pPr>
      <w:rPr>
        <w:rFonts w:ascii="Symbol" w:hAnsi="Symbol" w:hint="default"/>
      </w:rPr>
    </w:lvl>
    <w:lvl w:ilvl="7" w:tplc="08090003" w:tentative="1">
      <w:start w:val="1"/>
      <w:numFmt w:val="bullet"/>
      <w:lvlText w:val="o"/>
      <w:lvlJc w:val="left"/>
      <w:pPr>
        <w:ind w:left="5457" w:hanging="360"/>
      </w:pPr>
      <w:rPr>
        <w:rFonts w:ascii="Courier New" w:hAnsi="Courier New" w:cs="Courier New" w:hint="default"/>
      </w:rPr>
    </w:lvl>
    <w:lvl w:ilvl="8" w:tplc="08090005" w:tentative="1">
      <w:start w:val="1"/>
      <w:numFmt w:val="bullet"/>
      <w:lvlText w:val=""/>
      <w:lvlJc w:val="left"/>
      <w:pPr>
        <w:ind w:left="6177" w:hanging="360"/>
      </w:pPr>
      <w:rPr>
        <w:rFonts w:ascii="Wingdings" w:hAnsi="Wingdings" w:hint="default"/>
      </w:rPr>
    </w:lvl>
  </w:abstractNum>
  <w:abstractNum w:abstractNumId="19" w15:restartNumberingAfterBreak="0">
    <w:nsid w:val="5AD26892"/>
    <w:multiLevelType w:val="hybridMultilevel"/>
    <w:tmpl w:val="E30A8474"/>
    <w:lvl w:ilvl="0" w:tplc="D1B6E208">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5FDF3112"/>
    <w:multiLevelType w:val="multilevel"/>
    <w:tmpl w:val="6ED6AAEA"/>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21" w15:restartNumberingAfterBreak="0">
    <w:nsid w:val="65DE3DE0"/>
    <w:multiLevelType w:val="hybridMultilevel"/>
    <w:tmpl w:val="09C4FE1C"/>
    <w:lvl w:ilvl="0" w:tplc="08090001">
      <w:start w:val="1"/>
      <w:numFmt w:val="bullet"/>
      <w:lvlText w:val=""/>
      <w:lvlJc w:val="left"/>
      <w:pPr>
        <w:ind w:left="756" w:hanging="360"/>
      </w:pPr>
      <w:rPr>
        <w:rFonts w:ascii="Symbol" w:hAnsi="Symbol" w:hint="default"/>
      </w:rPr>
    </w:lvl>
    <w:lvl w:ilvl="1" w:tplc="08090003" w:tentative="1">
      <w:start w:val="1"/>
      <w:numFmt w:val="bullet"/>
      <w:lvlText w:val="o"/>
      <w:lvlJc w:val="left"/>
      <w:pPr>
        <w:ind w:left="1476" w:hanging="360"/>
      </w:pPr>
      <w:rPr>
        <w:rFonts w:ascii="Courier New" w:hAnsi="Courier New" w:cs="Courier New" w:hint="default"/>
      </w:rPr>
    </w:lvl>
    <w:lvl w:ilvl="2" w:tplc="08090005" w:tentative="1">
      <w:start w:val="1"/>
      <w:numFmt w:val="bullet"/>
      <w:lvlText w:val=""/>
      <w:lvlJc w:val="left"/>
      <w:pPr>
        <w:ind w:left="2196" w:hanging="360"/>
      </w:pPr>
      <w:rPr>
        <w:rFonts w:ascii="Wingdings" w:hAnsi="Wingdings" w:hint="default"/>
      </w:rPr>
    </w:lvl>
    <w:lvl w:ilvl="3" w:tplc="08090001" w:tentative="1">
      <w:start w:val="1"/>
      <w:numFmt w:val="bullet"/>
      <w:lvlText w:val=""/>
      <w:lvlJc w:val="left"/>
      <w:pPr>
        <w:ind w:left="2916" w:hanging="360"/>
      </w:pPr>
      <w:rPr>
        <w:rFonts w:ascii="Symbol" w:hAnsi="Symbol" w:hint="default"/>
      </w:rPr>
    </w:lvl>
    <w:lvl w:ilvl="4" w:tplc="08090003" w:tentative="1">
      <w:start w:val="1"/>
      <w:numFmt w:val="bullet"/>
      <w:lvlText w:val="o"/>
      <w:lvlJc w:val="left"/>
      <w:pPr>
        <w:ind w:left="3636" w:hanging="360"/>
      </w:pPr>
      <w:rPr>
        <w:rFonts w:ascii="Courier New" w:hAnsi="Courier New" w:cs="Courier New" w:hint="default"/>
      </w:rPr>
    </w:lvl>
    <w:lvl w:ilvl="5" w:tplc="08090005" w:tentative="1">
      <w:start w:val="1"/>
      <w:numFmt w:val="bullet"/>
      <w:lvlText w:val=""/>
      <w:lvlJc w:val="left"/>
      <w:pPr>
        <w:ind w:left="4356" w:hanging="360"/>
      </w:pPr>
      <w:rPr>
        <w:rFonts w:ascii="Wingdings" w:hAnsi="Wingdings" w:hint="default"/>
      </w:rPr>
    </w:lvl>
    <w:lvl w:ilvl="6" w:tplc="08090001" w:tentative="1">
      <w:start w:val="1"/>
      <w:numFmt w:val="bullet"/>
      <w:lvlText w:val=""/>
      <w:lvlJc w:val="left"/>
      <w:pPr>
        <w:ind w:left="5076" w:hanging="360"/>
      </w:pPr>
      <w:rPr>
        <w:rFonts w:ascii="Symbol" w:hAnsi="Symbol" w:hint="default"/>
      </w:rPr>
    </w:lvl>
    <w:lvl w:ilvl="7" w:tplc="08090003" w:tentative="1">
      <w:start w:val="1"/>
      <w:numFmt w:val="bullet"/>
      <w:lvlText w:val="o"/>
      <w:lvlJc w:val="left"/>
      <w:pPr>
        <w:ind w:left="5796" w:hanging="360"/>
      </w:pPr>
      <w:rPr>
        <w:rFonts w:ascii="Courier New" w:hAnsi="Courier New" w:cs="Courier New" w:hint="default"/>
      </w:rPr>
    </w:lvl>
    <w:lvl w:ilvl="8" w:tplc="08090005" w:tentative="1">
      <w:start w:val="1"/>
      <w:numFmt w:val="bullet"/>
      <w:lvlText w:val=""/>
      <w:lvlJc w:val="left"/>
      <w:pPr>
        <w:ind w:left="6516" w:hanging="360"/>
      </w:pPr>
      <w:rPr>
        <w:rFonts w:ascii="Wingdings" w:hAnsi="Wingdings" w:hint="default"/>
      </w:rPr>
    </w:lvl>
  </w:abstractNum>
  <w:abstractNum w:abstractNumId="22" w15:restartNumberingAfterBreak="0">
    <w:nsid w:val="68F37F9D"/>
    <w:multiLevelType w:val="multilevel"/>
    <w:tmpl w:val="DE90E1B2"/>
    <w:styleLink w:val="LFO10"/>
    <w:lvl w:ilvl="0">
      <w:numFmt w:val="bullet"/>
      <w:pStyle w:val="ListBullet3"/>
      <w:lvlText w:val=""/>
      <w:lvlJc w:val="left"/>
      <w:pPr>
        <w:ind w:left="926" w:hanging="360"/>
      </w:pPr>
      <w:rPr>
        <w:rFonts w:ascii="Symbol" w:hAnsi="Symbol"/>
      </w:rPr>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23" w15:restartNumberingAfterBreak="0">
    <w:nsid w:val="6BE87082"/>
    <w:multiLevelType w:val="multilevel"/>
    <w:tmpl w:val="14C2AA72"/>
    <w:styleLink w:val="LFO30"/>
    <w:lvl w:ilvl="0">
      <w:numFmt w:val="bullet"/>
      <w:pStyle w:val="DeptBullets"/>
      <w:lvlText w:val=""/>
      <w:lvlJc w:val="left"/>
      <w:pPr>
        <w:ind w:left="720" w:hanging="360"/>
      </w:pPr>
      <w:rPr>
        <w:rFonts w:ascii="Symbol" w:hAnsi="Symbol"/>
      </w:rPr>
    </w:lvl>
    <w:lvl w:ilvl="1">
      <w:numFmt w:val="bullet"/>
      <w:lvlText w:val="o"/>
      <w:lvlJc w:val="left"/>
      <w:pPr>
        <w:ind w:left="1440" w:hanging="360"/>
      </w:pPr>
      <w:rPr>
        <w:rFonts w:ascii="Courier New" w:hAnsi="Courier New"/>
      </w:rPr>
    </w:lvl>
    <w:lvl w:ilvl="2">
      <w:numFmt w:val="bullet"/>
      <w:lvlText w:val=""/>
      <w:lvlJc w:val="left"/>
      <w:pPr>
        <w:ind w:left="2160" w:hanging="360"/>
      </w:pPr>
      <w:rPr>
        <w:rFonts w:ascii="Marlett" w:hAnsi="Marlett"/>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rPr>
    </w:lvl>
    <w:lvl w:ilvl="5">
      <w:numFmt w:val="bullet"/>
      <w:lvlText w:val=""/>
      <w:lvlJc w:val="left"/>
      <w:pPr>
        <w:ind w:left="4320" w:hanging="360"/>
      </w:pPr>
      <w:rPr>
        <w:rFonts w:ascii="Marlett" w:hAnsi="Marlett"/>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rPr>
    </w:lvl>
    <w:lvl w:ilvl="8">
      <w:numFmt w:val="bullet"/>
      <w:lvlText w:val=""/>
      <w:lvlJc w:val="left"/>
      <w:pPr>
        <w:ind w:left="6480" w:hanging="360"/>
      </w:pPr>
      <w:rPr>
        <w:rFonts w:ascii="Marlett" w:hAnsi="Marlett"/>
      </w:rPr>
    </w:lvl>
  </w:abstractNum>
  <w:abstractNum w:abstractNumId="24" w15:restartNumberingAfterBreak="0">
    <w:nsid w:val="6D3426CA"/>
    <w:multiLevelType w:val="hybridMultilevel"/>
    <w:tmpl w:val="80441BA2"/>
    <w:lvl w:ilvl="0" w:tplc="08090001">
      <w:start w:val="1"/>
      <w:numFmt w:val="bullet"/>
      <w:lvlText w:val=""/>
      <w:lvlJc w:val="left"/>
      <w:pPr>
        <w:ind w:left="414" w:hanging="360"/>
      </w:pPr>
      <w:rPr>
        <w:rFonts w:ascii="Symbol" w:hAnsi="Symbol" w:hint="default"/>
      </w:rPr>
    </w:lvl>
    <w:lvl w:ilvl="1" w:tplc="08090003" w:tentative="1">
      <w:start w:val="1"/>
      <w:numFmt w:val="bullet"/>
      <w:lvlText w:val="o"/>
      <w:lvlJc w:val="left"/>
      <w:pPr>
        <w:ind w:left="1134" w:hanging="360"/>
      </w:pPr>
      <w:rPr>
        <w:rFonts w:ascii="Courier New" w:hAnsi="Courier New" w:cs="Courier New" w:hint="default"/>
      </w:rPr>
    </w:lvl>
    <w:lvl w:ilvl="2" w:tplc="08090005" w:tentative="1">
      <w:start w:val="1"/>
      <w:numFmt w:val="bullet"/>
      <w:lvlText w:val=""/>
      <w:lvlJc w:val="left"/>
      <w:pPr>
        <w:ind w:left="1854" w:hanging="360"/>
      </w:pPr>
      <w:rPr>
        <w:rFonts w:ascii="Wingdings" w:hAnsi="Wingdings" w:hint="default"/>
      </w:rPr>
    </w:lvl>
    <w:lvl w:ilvl="3" w:tplc="08090001" w:tentative="1">
      <w:start w:val="1"/>
      <w:numFmt w:val="bullet"/>
      <w:lvlText w:val=""/>
      <w:lvlJc w:val="left"/>
      <w:pPr>
        <w:ind w:left="2574" w:hanging="360"/>
      </w:pPr>
      <w:rPr>
        <w:rFonts w:ascii="Symbol" w:hAnsi="Symbol" w:hint="default"/>
      </w:rPr>
    </w:lvl>
    <w:lvl w:ilvl="4" w:tplc="08090003" w:tentative="1">
      <w:start w:val="1"/>
      <w:numFmt w:val="bullet"/>
      <w:lvlText w:val="o"/>
      <w:lvlJc w:val="left"/>
      <w:pPr>
        <w:ind w:left="3294" w:hanging="360"/>
      </w:pPr>
      <w:rPr>
        <w:rFonts w:ascii="Courier New" w:hAnsi="Courier New" w:cs="Courier New" w:hint="default"/>
      </w:rPr>
    </w:lvl>
    <w:lvl w:ilvl="5" w:tplc="08090005" w:tentative="1">
      <w:start w:val="1"/>
      <w:numFmt w:val="bullet"/>
      <w:lvlText w:val=""/>
      <w:lvlJc w:val="left"/>
      <w:pPr>
        <w:ind w:left="4014" w:hanging="360"/>
      </w:pPr>
      <w:rPr>
        <w:rFonts w:ascii="Wingdings" w:hAnsi="Wingdings" w:hint="default"/>
      </w:rPr>
    </w:lvl>
    <w:lvl w:ilvl="6" w:tplc="08090001" w:tentative="1">
      <w:start w:val="1"/>
      <w:numFmt w:val="bullet"/>
      <w:lvlText w:val=""/>
      <w:lvlJc w:val="left"/>
      <w:pPr>
        <w:ind w:left="4734" w:hanging="360"/>
      </w:pPr>
      <w:rPr>
        <w:rFonts w:ascii="Symbol" w:hAnsi="Symbol" w:hint="default"/>
      </w:rPr>
    </w:lvl>
    <w:lvl w:ilvl="7" w:tplc="08090003" w:tentative="1">
      <w:start w:val="1"/>
      <w:numFmt w:val="bullet"/>
      <w:lvlText w:val="o"/>
      <w:lvlJc w:val="left"/>
      <w:pPr>
        <w:ind w:left="5454" w:hanging="360"/>
      </w:pPr>
      <w:rPr>
        <w:rFonts w:ascii="Courier New" w:hAnsi="Courier New" w:cs="Courier New" w:hint="default"/>
      </w:rPr>
    </w:lvl>
    <w:lvl w:ilvl="8" w:tplc="08090005" w:tentative="1">
      <w:start w:val="1"/>
      <w:numFmt w:val="bullet"/>
      <w:lvlText w:val=""/>
      <w:lvlJc w:val="left"/>
      <w:pPr>
        <w:ind w:left="6174" w:hanging="360"/>
      </w:pPr>
      <w:rPr>
        <w:rFonts w:ascii="Wingdings" w:hAnsi="Wingdings" w:hint="default"/>
      </w:rPr>
    </w:lvl>
  </w:abstractNum>
  <w:abstractNum w:abstractNumId="25" w15:restartNumberingAfterBreak="0">
    <w:nsid w:val="719A5F31"/>
    <w:multiLevelType w:val="multilevel"/>
    <w:tmpl w:val="3B86DE2C"/>
    <w:styleLink w:val="LFO28"/>
    <w:lvl w:ilvl="0">
      <w:start w:val="1"/>
      <w:numFmt w:val="decimal"/>
      <w:pStyle w:val="DfESOutNumbered"/>
      <w:lvlText w:val="%1."/>
      <w:lvlJc w:val="left"/>
    </w:lvl>
    <w:lvl w:ilvl="1">
      <w:start w:val="1"/>
      <w:numFmt w:val="lowerLetter"/>
      <w:lvlText w:val="%2."/>
      <w:lvlJc w:val="left"/>
      <w:pPr>
        <w:ind w:left="1440" w:hanging="720"/>
      </w:pPr>
    </w:lvl>
    <w:lvl w:ilvl="2">
      <w:start w:val="1"/>
      <w:numFmt w:val="lowerRoman"/>
      <w:lvlText w:val="%3)"/>
      <w:lvlJc w:val="left"/>
      <w:pPr>
        <w:ind w:left="2160" w:hanging="720"/>
      </w:pPr>
    </w:lvl>
    <w:lvl w:ilvl="3">
      <w:start w:val="1"/>
      <w:numFmt w:val="lowerLetter"/>
      <w:lvlText w:val="%4)"/>
      <w:lvlJc w:val="left"/>
      <w:pPr>
        <w:ind w:left="2880" w:hanging="720"/>
      </w:pPr>
    </w:lvl>
    <w:lvl w:ilvl="4">
      <w:start w:val="1"/>
      <w:numFmt w:val="decimal"/>
      <w:lvlText w:val="(%5)"/>
      <w:lvlJc w:val="left"/>
      <w:pPr>
        <w:ind w:left="3600" w:hanging="720"/>
      </w:pPr>
    </w:lvl>
    <w:lvl w:ilvl="5">
      <w:start w:val="1"/>
      <w:numFmt w:val="lowerRoman"/>
      <w:lvlText w:val="(%6)"/>
      <w:lvlJc w:val="left"/>
      <w:pPr>
        <w:ind w:left="4320" w:hanging="720"/>
      </w:pPr>
    </w:lvl>
    <w:lvl w:ilvl="6">
      <w:start w:val="1"/>
      <w:numFmt w:val="decimal"/>
      <w:lvlText w:val="%7."/>
      <w:lvlJc w:val="left"/>
      <w:pPr>
        <w:ind w:left="5040" w:hanging="720"/>
      </w:pPr>
    </w:lvl>
    <w:lvl w:ilvl="7">
      <w:start w:val="1"/>
      <w:numFmt w:val="lowerLetter"/>
      <w:lvlText w:val="%8."/>
      <w:lvlJc w:val="left"/>
      <w:pPr>
        <w:ind w:left="5760" w:hanging="720"/>
      </w:pPr>
    </w:lvl>
    <w:lvl w:ilvl="8">
      <w:start w:val="1"/>
      <w:numFmt w:val="lowerRoman"/>
      <w:lvlText w:val="%9."/>
      <w:lvlJc w:val="left"/>
      <w:pPr>
        <w:ind w:left="6480" w:hanging="720"/>
      </w:pPr>
    </w:lvl>
  </w:abstractNum>
  <w:abstractNum w:abstractNumId="26" w15:restartNumberingAfterBreak="0">
    <w:nsid w:val="71A22097"/>
    <w:multiLevelType w:val="multilevel"/>
    <w:tmpl w:val="009E2204"/>
    <w:styleLink w:val="LFO36"/>
    <w:lvl w:ilvl="0">
      <w:numFmt w:val="bullet"/>
      <w:pStyle w:val="DfESBullets"/>
      <w:lvlText w:val=""/>
      <w:lvlJc w:val="left"/>
      <w:pPr>
        <w:ind w:left="1080" w:hanging="360"/>
      </w:pPr>
      <w:rPr>
        <w:rFonts w:ascii="Symbol" w:hAnsi="Symbol"/>
      </w:rPr>
    </w:lvl>
    <w:lvl w:ilvl="1">
      <w:numFmt w:val="bullet"/>
      <w:lvlText w:val="o"/>
      <w:lvlJc w:val="left"/>
      <w:pPr>
        <w:ind w:left="1800" w:hanging="360"/>
      </w:pPr>
      <w:rPr>
        <w:rFonts w:ascii="Courier New" w:hAnsi="Courier New" w:cs="Courier New"/>
      </w:rPr>
    </w:lvl>
    <w:lvl w:ilvl="2">
      <w:numFmt w:val="bullet"/>
      <w:lvlText w:val=""/>
      <w:lvlJc w:val="left"/>
      <w:pPr>
        <w:ind w:left="2520" w:hanging="360"/>
      </w:pPr>
      <w:rPr>
        <w:rFonts w:ascii="Wingdings" w:hAnsi="Wingdings"/>
      </w:rPr>
    </w:lvl>
    <w:lvl w:ilvl="3">
      <w:numFmt w:val="bullet"/>
      <w:lvlText w:val=""/>
      <w:lvlJc w:val="left"/>
      <w:pPr>
        <w:ind w:left="3240" w:hanging="360"/>
      </w:pPr>
      <w:rPr>
        <w:rFonts w:ascii="Symbol" w:hAnsi="Symbol"/>
      </w:rPr>
    </w:lvl>
    <w:lvl w:ilvl="4">
      <w:numFmt w:val="bullet"/>
      <w:lvlText w:val="o"/>
      <w:lvlJc w:val="left"/>
      <w:pPr>
        <w:ind w:left="3960" w:hanging="360"/>
      </w:pPr>
      <w:rPr>
        <w:rFonts w:ascii="Courier New" w:hAnsi="Courier New" w:cs="Courier New"/>
      </w:rPr>
    </w:lvl>
    <w:lvl w:ilvl="5">
      <w:numFmt w:val="bullet"/>
      <w:lvlText w:val=""/>
      <w:lvlJc w:val="left"/>
      <w:pPr>
        <w:ind w:left="4680" w:hanging="360"/>
      </w:pPr>
      <w:rPr>
        <w:rFonts w:ascii="Wingdings" w:hAnsi="Wingdings"/>
      </w:rPr>
    </w:lvl>
    <w:lvl w:ilvl="6">
      <w:numFmt w:val="bullet"/>
      <w:lvlText w:val=""/>
      <w:lvlJc w:val="left"/>
      <w:pPr>
        <w:ind w:left="5400" w:hanging="360"/>
      </w:pPr>
      <w:rPr>
        <w:rFonts w:ascii="Symbol" w:hAnsi="Symbol"/>
      </w:rPr>
    </w:lvl>
    <w:lvl w:ilvl="7">
      <w:numFmt w:val="bullet"/>
      <w:lvlText w:val="o"/>
      <w:lvlJc w:val="left"/>
      <w:pPr>
        <w:ind w:left="6120" w:hanging="360"/>
      </w:pPr>
      <w:rPr>
        <w:rFonts w:ascii="Courier New" w:hAnsi="Courier New" w:cs="Courier New"/>
      </w:rPr>
    </w:lvl>
    <w:lvl w:ilvl="8">
      <w:numFmt w:val="bullet"/>
      <w:lvlText w:val=""/>
      <w:lvlJc w:val="left"/>
      <w:pPr>
        <w:ind w:left="6840" w:hanging="360"/>
      </w:pPr>
      <w:rPr>
        <w:rFonts w:ascii="Wingdings" w:hAnsi="Wingdings"/>
      </w:rPr>
    </w:lvl>
  </w:abstractNum>
  <w:abstractNum w:abstractNumId="27" w15:restartNumberingAfterBreak="0">
    <w:nsid w:val="75CE2048"/>
    <w:multiLevelType w:val="multilevel"/>
    <w:tmpl w:val="2E54C3FA"/>
    <w:styleLink w:val="LFO25"/>
    <w:lvl w:ilvl="0">
      <w:numFmt w:val="bullet"/>
      <w:pStyle w:val="ListParagraph"/>
      <w:lvlText w:val=""/>
      <w:lvlJc w:val="left"/>
      <w:pPr>
        <w:ind w:left="720" w:hanging="360"/>
      </w:pPr>
      <w:rPr>
        <w:rFonts w:ascii="Symbol" w:hAnsi="Symbol"/>
      </w:rPr>
    </w:lvl>
    <w:lvl w:ilvl="1">
      <w:numFmt w:val="bullet"/>
      <w:lvlText w:val=""/>
      <w:lvlJc w:val="left"/>
      <w:pPr>
        <w:ind w:left="1440" w:hanging="360"/>
      </w:pPr>
      <w:rPr>
        <w:rFonts w:ascii="Symbol" w:hAnsi="Symbol"/>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28" w15:restartNumberingAfterBreak="0">
    <w:nsid w:val="7B3160B9"/>
    <w:multiLevelType w:val="hybridMultilevel"/>
    <w:tmpl w:val="D56081BC"/>
    <w:lvl w:ilvl="0" w:tplc="08090001">
      <w:start w:val="1"/>
      <w:numFmt w:val="bullet"/>
      <w:lvlText w:val=""/>
      <w:lvlJc w:val="left"/>
      <w:pPr>
        <w:ind w:left="756" w:hanging="360"/>
      </w:pPr>
      <w:rPr>
        <w:rFonts w:ascii="Symbol" w:hAnsi="Symbol" w:hint="default"/>
      </w:rPr>
    </w:lvl>
    <w:lvl w:ilvl="1" w:tplc="08090003" w:tentative="1">
      <w:start w:val="1"/>
      <w:numFmt w:val="bullet"/>
      <w:lvlText w:val="o"/>
      <w:lvlJc w:val="left"/>
      <w:pPr>
        <w:ind w:left="1476" w:hanging="360"/>
      </w:pPr>
      <w:rPr>
        <w:rFonts w:ascii="Courier New" w:hAnsi="Courier New" w:cs="Courier New" w:hint="default"/>
      </w:rPr>
    </w:lvl>
    <w:lvl w:ilvl="2" w:tplc="08090005" w:tentative="1">
      <w:start w:val="1"/>
      <w:numFmt w:val="bullet"/>
      <w:lvlText w:val=""/>
      <w:lvlJc w:val="left"/>
      <w:pPr>
        <w:ind w:left="2196" w:hanging="360"/>
      </w:pPr>
      <w:rPr>
        <w:rFonts w:ascii="Wingdings" w:hAnsi="Wingdings" w:hint="default"/>
      </w:rPr>
    </w:lvl>
    <w:lvl w:ilvl="3" w:tplc="08090001" w:tentative="1">
      <w:start w:val="1"/>
      <w:numFmt w:val="bullet"/>
      <w:lvlText w:val=""/>
      <w:lvlJc w:val="left"/>
      <w:pPr>
        <w:ind w:left="2916" w:hanging="360"/>
      </w:pPr>
      <w:rPr>
        <w:rFonts w:ascii="Symbol" w:hAnsi="Symbol" w:hint="default"/>
      </w:rPr>
    </w:lvl>
    <w:lvl w:ilvl="4" w:tplc="08090003" w:tentative="1">
      <w:start w:val="1"/>
      <w:numFmt w:val="bullet"/>
      <w:lvlText w:val="o"/>
      <w:lvlJc w:val="left"/>
      <w:pPr>
        <w:ind w:left="3636" w:hanging="360"/>
      </w:pPr>
      <w:rPr>
        <w:rFonts w:ascii="Courier New" w:hAnsi="Courier New" w:cs="Courier New" w:hint="default"/>
      </w:rPr>
    </w:lvl>
    <w:lvl w:ilvl="5" w:tplc="08090005" w:tentative="1">
      <w:start w:val="1"/>
      <w:numFmt w:val="bullet"/>
      <w:lvlText w:val=""/>
      <w:lvlJc w:val="left"/>
      <w:pPr>
        <w:ind w:left="4356" w:hanging="360"/>
      </w:pPr>
      <w:rPr>
        <w:rFonts w:ascii="Wingdings" w:hAnsi="Wingdings" w:hint="default"/>
      </w:rPr>
    </w:lvl>
    <w:lvl w:ilvl="6" w:tplc="08090001" w:tentative="1">
      <w:start w:val="1"/>
      <w:numFmt w:val="bullet"/>
      <w:lvlText w:val=""/>
      <w:lvlJc w:val="left"/>
      <w:pPr>
        <w:ind w:left="5076" w:hanging="360"/>
      </w:pPr>
      <w:rPr>
        <w:rFonts w:ascii="Symbol" w:hAnsi="Symbol" w:hint="default"/>
      </w:rPr>
    </w:lvl>
    <w:lvl w:ilvl="7" w:tplc="08090003" w:tentative="1">
      <w:start w:val="1"/>
      <w:numFmt w:val="bullet"/>
      <w:lvlText w:val="o"/>
      <w:lvlJc w:val="left"/>
      <w:pPr>
        <w:ind w:left="5796" w:hanging="360"/>
      </w:pPr>
      <w:rPr>
        <w:rFonts w:ascii="Courier New" w:hAnsi="Courier New" w:cs="Courier New" w:hint="default"/>
      </w:rPr>
    </w:lvl>
    <w:lvl w:ilvl="8" w:tplc="08090005" w:tentative="1">
      <w:start w:val="1"/>
      <w:numFmt w:val="bullet"/>
      <w:lvlText w:val=""/>
      <w:lvlJc w:val="left"/>
      <w:pPr>
        <w:ind w:left="6516" w:hanging="360"/>
      </w:pPr>
      <w:rPr>
        <w:rFonts w:ascii="Wingdings" w:hAnsi="Wingdings" w:hint="default"/>
      </w:rPr>
    </w:lvl>
  </w:abstractNum>
  <w:abstractNum w:abstractNumId="29" w15:restartNumberingAfterBreak="0">
    <w:nsid w:val="7BE43C93"/>
    <w:multiLevelType w:val="hybridMultilevel"/>
    <w:tmpl w:val="4AAAEFE8"/>
    <w:lvl w:ilvl="0" w:tplc="08090001">
      <w:start w:val="1"/>
      <w:numFmt w:val="bullet"/>
      <w:lvlText w:val=""/>
      <w:lvlJc w:val="left"/>
      <w:pPr>
        <w:ind w:left="417" w:hanging="360"/>
      </w:pPr>
      <w:rPr>
        <w:rFonts w:ascii="Symbol" w:hAnsi="Symbol" w:hint="default"/>
      </w:rPr>
    </w:lvl>
    <w:lvl w:ilvl="1" w:tplc="08090003" w:tentative="1">
      <w:start w:val="1"/>
      <w:numFmt w:val="bullet"/>
      <w:lvlText w:val="o"/>
      <w:lvlJc w:val="left"/>
      <w:pPr>
        <w:ind w:left="1137" w:hanging="360"/>
      </w:pPr>
      <w:rPr>
        <w:rFonts w:ascii="Courier New" w:hAnsi="Courier New" w:cs="Courier New" w:hint="default"/>
      </w:rPr>
    </w:lvl>
    <w:lvl w:ilvl="2" w:tplc="08090005" w:tentative="1">
      <w:start w:val="1"/>
      <w:numFmt w:val="bullet"/>
      <w:lvlText w:val=""/>
      <w:lvlJc w:val="left"/>
      <w:pPr>
        <w:ind w:left="1857" w:hanging="360"/>
      </w:pPr>
      <w:rPr>
        <w:rFonts w:ascii="Wingdings" w:hAnsi="Wingdings" w:hint="default"/>
      </w:rPr>
    </w:lvl>
    <w:lvl w:ilvl="3" w:tplc="08090001" w:tentative="1">
      <w:start w:val="1"/>
      <w:numFmt w:val="bullet"/>
      <w:lvlText w:val=""/>
      <w:lvlJc w:val="left"/>
      <w:pPr>
        <w:ind w:left="2577" w:hanging="360"/>
      </w:pPr>
      <w:rPr>
        <w:rFonts w:ascii="Symbol" w:hAnsi="Symbol" w:hint="default"/>
      </w:rPr>
    </w:lvl>
    <w:lvl w:ilvl="4" w:tplc="08090003" w:tentative="1">
      <w:start w:val="1"/>
      <w:numFmt w:val="bullet"/>
      <w:lvlText w:val="o"/>
      <w:lvlJc w:val="left"/>
      <w:pPr>
        <w:ind w:left="3297" w:hanging="360"/>
      </w:pPr>
      <w:rPr>
        <w:rFonts w:ascii="Courier New" w:hAnsi="Courier New" w:cs="Courier New" w:hint="default"/>
      </w:rPr>
    </w:lvl>
    <w:lvl w:ilvl="5" w:tplc="08090005" w:tentative="1">
      <w:start w:val="1"/>
      <w:numFmt w:val="bullet"/>
      <w:lvlText w:val=""/>
      <w:lvlJc w:val="left"/>
      <w:pPr>
        <w:ind w:left="4017" w:hanging="360"/>
      </w:pPr>
      <w:rPr>
        <w:rFonts w:ascii="Wingdings" w:hAnsi="Wingdings" w:hint="default"/>
      </w:rPr>
    </w:lvl>
    <w:lvl w:ilvl="6" w:tplc="08090001" w:tentative="1">
      <w:start w:val="1"/>
      <w:numFmt w:val="bullet"/>
      <w:lvlText w:val=""/>
      <w:lvlJc w:val="left"/>
      <w:pPr>
        <w:ind w:left="4737" w:hanging="360"/>
      </w:pPr>
      <w:rPr>
        <w:rFonts w:ascii="Symbol" w:hAnsi="Symbol" w:hint="default"/>
      </w:rPr>
    </w:lvl>
    <w:lvl w:ilvl="7" w:tplc="08090003" w:tentative="1">
      <w:start w:val="1"/>
      <w:numFmt w:val="bullet"/>
      <w:lvlText w:val="o"/>
      <w:lvlJc w:val="left"/>
      <w:pPr>
        <w:ind w:left="5457" w:hanging="360"/>
      </w:pPr>
      <w:rPr>
        <w:rFonts w:ascii="Courier New" w:hAnsi="Courier New" w:cs="Courier New" w:hint="default"/>
      </w:rPr>
    </w:lvl>
    <w:lvl w:ilvl="8" w:tplc="08090005" w:tentative="1">
      <w:start w:val="1"/>
      <w:numFmt w:val="bullet"/>
      <w:lvlText w:val=""/>
      <w:lvlJc w:val="left"/>
      <w:pPr>
        <w:ind w:left="6177" w:hanging="360"/>
      </w:pPr>
      <w:rPr>
        <w:rFonts w:ascii="Wingdings" w:hAnsi="Wingdings" w:hint="default"/>
      </w:rPr>
    </w:lvl>
  </w:abstractNum>
  <w:abstractNum w:abstractNumId="30" w15:restartNumberingAfterBreak="0">
    <w:nsid w:val="7E694862"/>
    <w:multiLevelType w:val="hybridMultilevel"/>
    <w:tmpl w:val="DA7ED20E"/>
    <w:lvl w:ilvl="0" w:tplc="08090001">
      <w:start w:val="1"/>
      <w:numFmt w:val="bullet"/>
      <w:lvlText w:val=""/>
      <w:lvlJc w:val="left"/>
      <w:pPr>
        <w:ind w:left="746" w:hanging="360"/>
      </w:pPr>
      <w:rPr>
        <w:rFonts w:ascii="Symbol" w:hAnsi="Symbol" w:hint="default"/>
      </w:rPr>
    </w:lvl>
    <w:lvl w:ilvl="1" w:tplc="08090003" w:tentative="1">
      <w:start w:val="1"/>
      <w:numFmt w:val="bullet"/>
      <w:lvlText w:val="o"/>
      <w:lvlJc w:val="left"/>
      <w:pPr>
        <w:ind w:left="1466" w:hanging="360"/>
      </w:pPr>
      <w:rPr>
        <w:rFonts w:ascii="Courier New" w:hAnsi="Courier New" w:cs="Courier New" w:hint="default"/>
      </w:rPr>
    </w:lvl>
    <w:lvl w:ilvl="2" w:tplc="08090005" w:tentative="1">
      <w:start w:val="1"/>
      <w:numFmt w:val="bullet"/>
      <w:lvlText w:val=""/>
      <w:lvlJc w:val="left"/>
      <w:pPr>
        <w:ind w:left="2186" w:hanging="360"/>
      </w:pPr>
      <w:rPr>
        <w:rFonts w:ascii="Wingdings" w:hAnsi="Wingdings" w:hint="default"/>
      </w:rPr>
    </w:lvl>
    <w:lvl w:ilvl="3" w:tplc="08090001" w:tentative="1">
      <w:start w:val="1"/>
      <w:numFmt w:val="bullet"/>
      <w:lvlText w:val=""/>
      <w:lvlJc w:val="left"/>
      <w:pPr>
        <w:ind w:left="2906" w:hanging="360"/>
      </w:pPr>
      <w:rPr>
        <w:rFonts w:ascii="Symbol" w:hAnsi="Symbol" w:hint="default"/>
      </w:rPr>
    </w:lvl>
    <w:lvl w:ilvl="4" w:tplc="08090003" w:tentative="1">
      <w:start w:val="1"/>
      <w:numFmt w:val="bullet"/>
      <w:lvlText w:val="o"/>
      <w:lvlJc w:val="left"/>
      <w:pPr>
        <w:ind w:left="3626" w:hanging="360"/>
      </w:pPr>
      <w:rPr>
        <w:rFonts w:ascii="Courier New" w:hAnsi="Courier New" w:cs="Courier New" w:hint="default"/>
      </w:rPr>
    </w:lvl>
    <w:lvl w:ilvl="5" w:tplc="08090005" w:tentative="1">
      <w:start w:val="1"/>
      <w:numFmt w:val="bullet"/>
      <w:lvlText w:val=""/>
      <w:lvlJc w:val="left"/>
      <w:pPr>
        <w:ind w:left="4346" w:hanging="360"/>
      </w:pPr>
      <w:rPr>
        <w:rFonts w:ascii="Wingdings" w:hAnsi="Wingdings" w:hint="default"/>
      </w:rPr>
    </w:lvl>
    <w:lvl w:ilvl="6" w:tplc="08090001" w:tentative="1">
      <w:start w:val="1"/>
      <w:numFmt w:val="bullet"/>
      <w:lvlText w:val=""/>
      <w:lvlJc w:val="left"/>
      <w:pPr>
        <w:ind w:left="5066" w:hanging="360"/>
      </w:pPr>
      <w:rPr>
        <w:rFonts w:ascii="Symbol" w:hAnsi="Symbol" w:hint="default"/>
      </w:rPr>
    </w:lvl>
    <w:lvl w:ilvl="7" w:tplc="08090003" w:tentative="1">
      <w:start w:val="1"/>
      <w:numFmt w:val="bullet"/>
      <w:lvlText w:val="o"/>
      <w:lvlJc w:val="left"/>
      <w:pPr>
        <w:ind w:left="5786" w:hanging="360"/>
      </w:pPr>
      <w:rPr>
        <w:rFonts w:ascii="Courier New" w:hAnsi="Courier New" w:cs="Courier New" w:hint="default"/>
      </w:rPr>
    </w:lvl>
    <w:lvl w:ilvl="8" w:tplc="08090005" w:tentative="1">
      <w:start w:val="1"/>
      <w:numFmt w:val="bullet"/>
      <w:lvlText w:val=""/>
      <w:lvlJc w:val="left"/>
      <w:pPr>
        <w:ind w:left="6506" w:hanging="360"/>
      </w:pPr>
      <w:rPr>
        <w:rFonts w:ascii="Wingdings" w:hAnsi="Wingdings" w:hint="default"/>
      </w:rPr>
    </w:lvl>
  </w:abstractNum>
  <w:num w:numId="1" w16cid:durableId="2124960620">
    <w:abstractNumId w:val="7"/>
  </w:num>
  <w:num w:numId="2" w16cid:durableId="400294353">
    <w:abstractNumId w:val="5"/>
  </w:num>
  <w:num w:numId="3" w16cid:durableId="396172471">
    <w:abstractNumId w:val="8"/>
  </w:num>
  <w:num w:numId="4" w16cid:durableId="1921670300">
    <w:abstractNumId w:val="9"/>
  </w:num>
  <w:num w:numId="5" w16cid:durableId="1357805722">
    <w:abstractNumId w:val="2"/>
  </w:num>
  <w:num w:numId="6" w16cid:durableId="543562213">
    <w:abstractNumId w:val="16"/>
  </w:num>
  <w:num w:numId="7" w16cid:durableId="2058888421">
    <w:abstractNumId w:val="22"/>
  </w:num>
  <w:num w:numId="8" w16cid:durableId="663121510">
    <w:abstractNumId w:val="27"/>
  </w:num>
  <w:num w:numId="9" w16cid:durableId="798378443">
    <w:abstractNumId w:val="25"/>
  </w:num>
  <w:num w:numId="10" w16cid:durableId="1018039908">
    <w:abstractNumId w:val="23"/>
  </w:num>
  <w:num w:numId="11" w16cid:durableId="798257823">
    <w:abstractNumId w:val="6"/>
  </w:num>
  <w:num w:numId="12" w16cid:durableId="1331831307">
    <w:abstractNumId w:val="26"/>
  </w:num>
  <w:num w:numId="13" w16cid:durableId="1094714574">
    <w:abstractNumId w:val="20"/>
  </w:num>
  <w:num w:numId="14" w16cid:durableId="246619299">
    <w:abstractNumId w:val="10"/>
  </w:num>
  <w:num w:numId="15" w16cid:durableId="1959067898">
    <w:abstractNumId w:val="19"/>
  </w:num>
  <w:num w:numId="16" w16cid:durableId="777139507">
    <w:abstractNumId w:val="30"/>
  </w:num>
  <w:num w:numId="17" w16cid:durableId="283776508">
    <w:abstractNumId w:val="11"/>
  </w:num>
  <w:num w:numId="18" w16cid:durableId="1325860503">
    <w:abstractNumId w:val="14"/>
  </w:num>
  <w:num w:numId="19" w16cid:durableId="1199899342">
    <w:abstractNumId w:val="0"/>
  </w:num>
  <w:num w:numId="20" w16cid:durableId="308823078">
    <w:abstractNumId w:val="18"/>
  </w:num>
  <w:num w:numId="21" w16cid:durableId="3015662">
    <w:abstractNumId w:val="1"/>
  </w:num>
  <w:num w:numId="22" w16cid:durableId="1141266950">
    <w:abstractNumId w:val="15"/>
  </w:num>
  <w:num w:numId="23" w16cid:durableId="192309002">
    <w:abstractNumId w:val="29"/>
  </w:num>
  <w:num w:numId="24" w16cid:durableId="1891959844">
    <w:abstractNumId w:val="24"/>
  </w:num>
  <w:num w:numId="25" w16cid:durableId="1463376982">
    <w:abstractNumId w:val="3"/>
  </w:num>
  <w:num w:numId="26" w16cid:durableId="133136333">
    <w:abstractNumId w:val="12"/>
  </w:num>
  <w:num w:numId="27" w16cid:durableId="842937025">
    <w:abstractNumId w:val="17"/>
  </w:num>
  <w:num w:numId="28" w16cid:durableId="1398820540">
    <w:abstractNumId w:val="21"/>
  </w:num>
  <w:num w:numId="29" w16cid:durableId="1548570433">
    <w:abstractNumId w:val="28"/>
  </w:num>
  <w:num w:numId="30" w16cid:durableId="992879577">
    <w:abstractNumId w:val="4"/>
  </w:num>
  <w:num w:numId="31" w16cid:durableId="1046610698">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0"/>
  <w:proofState w:spelling="clean" w:grammar="clean"/>
  <w:defaultTabStop w:val="720"/>
  <w:autoHyphenation/>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66558"/>
    <w:rsid w:val="000002CA"/>
    <w:rsid w:val="00001886"/>
    <w:rsid w:val="00001891"/>
    <w:rsid w:val="00001F0D"/>
    <w:rsid w:val="00002B11"/>
    <w:rsid w:val="000045A1"/>
    <w:rsid w:val="00005185"/>
    <w:rsid w:val="000051E2"/>
    <w:rsid w:val="000053DC"/>
    <w:rsid w:val="000064DD"/>
    <w:rsid w:val="00006759"/>
    <w:rsid w:val="000100E0"/>
    <w:rsid w:val="000106A2"/>
    <w:rsid w:val="00011010"/>
    <w:rsid w:val="00011340"/>
    <w:rsid w:val="00012026"/>
    <w:rsid w:val="0001384C"/>
    <w:rsid w:val="0001495C"/>
    <w:rsid w:val="00017729"/>
    <w:rsid w:val="00017EAF"/>
    <w:rsid w:val="0002071E"/>
    <w:rsid w:val="00020DC5"/>
    <w:rsid w:val="000234D8"/>
    <w:rsid w:val="0002363D"/>
    <w:rsid w:val="00023A7E"/>
    <w:rsid w:val="00023D9A"/>
    <w:rsid w:val="00023F6E"/>
    <w:rsid w:val="00025872"/>
    <w:rsid w:val="00025B71"/>
    <w:rsid w:val="00026C3B"/>
    <w:rsid w:val="00027B03"/>
    <w:rsid w:val="000301F1"/>
    <w:rsid w:val="000313D6"/>
    <w:rsid w:val="00031898"/>
    <w:rsid w:val="0003197D"/>
    <w:rsid w:val="0003265C"/>
    <w:rsid w:val="0003270A"/>
    <w:rsid w:val="00032A79"/>
    <w:rsid w:val="00037B50"/>
    <w:rsid w:val="0004039A"/>
    <w:rsid w:val="00040F0E"/>
    <w:rsid w:val="00042467"/>
    <w:rsid w:val="0004329A"/>
    <w:rsid w:val="00043B45"/>
    <w:rsid w:val="00044E7C"/>
    <w:rsid w:val="0004557E"/>
    <w:rsid w:val="00046EBA"/>
    <w:rsid w:val="0004715F"/>
    <w:rsid w:val="00047D6A"/>
    <w:rsid w:val="00047FBF"/>
    <w:rsid w:val="00050713"/>
    <w:rsid w:val="00051BB1"/>
    <w:rsid w:val="00052377"/>
    <w:rsid w:val="00052E23"/>
    <w:rsid w:val="00053887"/>
    <w:rsid w:val="00053A7C"/>
    <w:rsid w:val="0005411B"/>
    <w:rsid w:val="00055729"/>
    <w:rsid w:val="00055B4E"/>
    <w:rsid w:val="00055E73"/>
    <w:rsid w:val="00057960"/>
    <w:rsid w:val="000579AC"/>
    <w:rsid w:val="000605EA"/>
    <w:rsid w:val="00060CBF"/>
    <w:rsid w:val="00060D61"/>
    <w:rsid w:val="00060F73"/>
    <w:rsid w:val="000613A6"/>
    <w:rsid w:val="00061CE6"/>
    <w:rsid w:val="000623D3"/>
    <w:rsid w:val="00063207"/>
    <w:rsid w:val="00063340"/>
    <w:rsid w:val="00066054"/>
    <w:rsid w:val="00066B73"/>
    <w:rsid w:val="00066E1D"/>
    <w:rsid w:val="00071464"/>
    <w:rsid w:val="000724FB"/>
    <w:rsid w:val="00073FC3"/>
    <w:rsid w:val="00075F97"/>
    <w:rsid w:val="00076244"/>
    <w:rsid w:val="00077DE5"/>
    <w:rsid w:val="00081EDE"/>
    <w:rsid w:val="00081FF7"/>
    <w:rsid w:val="000820BC"/>
    <w:rsid w:val="0008250C"/>
    <w:rsid w:val="00082740"/>
    <w:rsid w:val="00083574"/>
    <w:rsid w:val="00084B74"/>
    <w:rsid w:val="000856FA"/>
    <w:rsid w:val="00086298"/>
    <w:rsid w:val="00086704"/>
    <w:rsid w:val="00086C43"/>
    <w:rsid w:val="0008797E"/>
    <w:rsid w:val="000905F7"/>
    <w:rsid w:val="0009383B"/>
    <w:rsid w:val="00093BE7"/>
    <w:rsid w:val="00094874"/>
    <w:rsid w:val="00094B06"/>
    <w:rsid w:val="00094CFA"/>
    <w:rsid w:val="000954B5"/>
    <w:rsid w:val="00095DFE"/>
    <w:rsid w:val="00095F83"/>
    <w:rsid w:val="00097A09"/>
    <w:rsid w:val="000A09C0"/>
    <w:rsid w:val="000A19FA"/>
    <w:rsid w:val="000A21DF"/>
    <w:rsid w:val="000A367E"/>
    <w:rsid w:val="000A4C2F"/>
    <w:rsid w:val="000A506E"/>
    <w:rsid w:val="000A5F10"/>
    <w:rsid w:val="000A5F32"/>
    <w:rsid w:val="000B0226"/>
    <w:rsid w:val="000B04BC"/>
    <w:rsid w:val="000B45BD"/>
    <w:rsid w:val="000B46AE"/>
    <w:rsid w:val="000B5BCD"/>
    <w:rsid w:val="000B72A4"/>
    <w:rsid w:val="000B7FA2"/>
    <w:rsid w:val="000C0846"/>
    <w:rsid w:val="000C0BDD"/>
    <w:rsid w:val="000C0DE4"/>
    <w:rsid w:val="000C1DD0"/>
    <w:rsid w:val="000C238F"/>
    <w:rsid w:val="000C241F"/>
    <w:rsid w:val="000C3954"/>
    <w:rsid w:val="000C3EAE"/>
    <w:rsid w:val="000C3FC9"/>
    <w:rsid w:val="000C5C92"/>
    <w:rsid w:val="000C764F"/>
    <w:rsid w:val="000D0FF7"/>
    <w:rsid w:val="000D1EBD"/>
    <w:rsid w:val="000D277F"/>
    <w:rsid w:val="000D423D"/>
    <w:rsid w:val="000D4742"/>
    <w:rsid w:val="000D4CB7"/>
    <w:rsid w:val="000D50C3"/>
    <w:rsid w:val="000D5873"/>
    <w:rsid w:val="000D5C03"/>
    <w:rsid w:val="000E0906"/>
    <w:rsid w:val="000E0B9A"/>
    <w:rsid w:val="000E0C79"/>
    <w:rsid w:val="000E127E"/>
    <w:rsid w:val="000E4F63"/>
    <w:rsid w:val="000E5753"/>
    <w:rsid w:val="000E580B"/>
    <w:rsid w:val="000E5FEF"/>
    <w:rsid w:val="000E6A03"/>
    <w:rsid w:val="000E6F67"/>
    <w:rsid w:val="000E70A6"/>
    <w:rsid w:val="000F0EA0"/>
    <w:rsid w:val="000F14C5"/>
    <w:rsid w:val="000F19B5"/>
    <w:rsid w:val="000F2522"/>
    <w:rsid w:val="000F406A"/>
    <w:rsid w:val="000F4EB1"/>
    <w:rsid w:val="000F5C05"/>
    <w:rsid w:val="000F6CCF"/>
    <w:rsid w:val="000F71FA"/>
    <w:rsid w:val="001005ED"/>
    <w:rsid w:val="001015BC"/>
    <w:rsid w:val="001025FB"/>
    <w:rsid w:val="00102AAC"/>
    <w:rsid w:val="00105738"/>
    <w:rsid w:val="00105A56"/>
    <w:rsid w:val="00105F24"/>
    <w:rsid w:val="00107A79"/>
    <w:rsid w:val="00107C74"/>
    <w:rsid w:val="001107A3"/>
    <w:rsid w:val="001139C3"/>
    <w:rsid w:val="00113A28"/>
    <w:rsid w:val="00114CFB"/>
    <w:rsid w:val="00115069"/>
    <w:rsid w:val="00115EA2"/>
    <w:rsid w:val="00116DF9"/>
    <w:rsid w:val="001203D6"/>
    <w:rsid w:val="0012088B"/>
    <w:rsid w:val="001208C7"/>
    <w:rsid w:val="00120AB1"/>
    <w:rsid w:val="0012126D"/>
    <w:rsid w:val="001226AC"/>
    <w:rsid w:val="0012313B"/>
    <w:rsid w:val="00123EF2"/>
    <w:rsid w:val="0012428A"/>
    <w:rsid w:val="00126958"/>
    <w:rsid w:val="00127F5F"/>
    <w:rsid w:val="00131914"/>
    <w:rsid w:val="0013324D"/>
    <w:rsid w:val="001347D4"/>
    <w:rsid w:val="00134953"/>
    <w:rsid w:val="0013512D"/>
    <w:rsid w:val="00136D68"/>
    <w:rsid w:val="00137EEF"/>
    <w:rsid w:val="001411E6"/>
    <w:rsid w:val="001418BA"/>
    <w:rsid w:val="00141D27"/>
    <w:rsid w:val="0014317F"/>
    <w:rsid w:val="00143692"/>
    <w:rsid w:val="00144583"/>
    <w:rsid w:val="00145CB1"/>
    <w:rsid w:val="0014608F"/>
    <w:rsid w:val="001502A9"/>
    <w:rsid w:val="001521CA"/>
    <w:rsid w:val="00152206"/>
    <w:rsid w:val="00153CA3"/>
    <w:rsid w:val="001544DE"/>
    <w:rsid w:val="00154836"/>
    <w:rsid w:val="00155A11"/>
    <w:rsid w:val="0015621F"/>
    <w:rsid w:val="001570A9"/>
    <w:rsid w:val="00160779"/>
    <w:rsid w:val="00162957"/>
    <w:rsid w:val="00162A9F"/>
    <w:rsid w:val="00162EFB"/>
    <w:rsid w:val="0016406A"/>
    <w:rsid w:val="001645B9"/>
    <w:rsid w:val="00165607"/>
    <w:rsid w:val="001662B7"/>
    <w:rsid w:val="00166D86"/>
    <w:rsid w:val="00171009"/>
    <w:rsid w:val="00171EB1"/>
    <w:rsid w:val="00172E82"/>
    <w:rsid w:val="00173CFB"/>
    <w:rsid w:val="001740C3"/>
    <w:rsid w:val="00174105"/>
    <w:rsid w:val="001741CE"/>
    <w:rsid w:val="001755B6"/>
    <w:rsid w:val="00175C89"/>
    <w:rsid w:val="00175EC1"/>
    <w:rsid w:val="00176345"/>
    <w:rsid w:val="00182B1B"/>
    <w:rsid w:val="00182CE3"/>
    <w:rsid w:val="00183656"/>
    <w:rsid w:val="001854B9"/>
    <w:rsid w:val="00187D51"/>
    <w:rsid w:val="00194F5D"/>
    <w:rsid w:val="0019556C"/>
    <w:rsid w:val="00196F36"/>
    <w:rsid w:val="0019782E"/>
    <w:rsid w:val="00197B51"/>
    <w:rsid w:val="001A034C"/>
    <w:rsid w:val="001A12B9"/>
    <w:rsid w:val="001A25A3"/>
    <w:rsid w:val="001A2889"/>
    <w:rsid w:val="001A35D1"/>
    <w:rsid w:val="001A4D83"/>
    <w:rsid w:val="001A6031"/>
    <w:rsid w:val="001A62E6"/>
    <w:rsid w:val="001A6B3D"/>
    <w:rsid w:val="001B011E"/>
    <w:rsid w:val="001B098A"/>
    <w:rsid w:val="001B119A"/>
    <w:rsid w:val="001B1D8B"/>
    <w:rsid w:val="001B4D47"/>
    <w:rsid w:val="001B5953"/>
    <w:rsid w:val="001B716E"/>
    <w:rsid w:val="001B758A"/>
    <w:rsid w:val="001B7905"/>
    <w:rsid w:val="001C0E0C"/>
    <w:rsid w:val="001C1204"/>
    <w:rsid w:val="001C1224"/>
    <w:rsid w:val="001C12BA"/>
    <w:rsid w:val="001C17E8"/>
    <w:rsid w:val="001C2B7B"/>
    <w:rsid w:val="001C341C"/>
    <w:rsid w:val="001C49CD"/>
    <w:rsid w:val="001C629A"/>
    <w:rsid w:val="001C698F"/>
    <w:rsid w:val="001C70A5"/>
    <w:rsid w:val="001D0305"/>
    <w:rsid w:val="001D130E"/>
    <w:rsid w:val="001D1772"/>
    <w:rsid w:val="001D1AD6"/>
    <w:rsid w:val="001D1DCA"/>
    <w:rsid w:val="001D2A32"/>
    <w:rsid w:val="001D2BF6"/>
    <w:rsid w:val="001D2F1E"/>
    <w:rsid w:val="001D33A7"/>
    <w:rsid w:val="001D3AEA"/>
    <w:rsid w:val="001D3C80"/>
    <w:rsid w:val="001D50F1"/>
    <w:rsid w:val="001D61D6"/>
    <w:rsid w:val="001D6DC0"/>
    <w:rsid w:val="001D77E9"/>
    <w:rsid w:val="001E01C3"/>
    <w:rsid w:val="001E0687"/>
    <w:rsid w:val="001E0DE1"/>
    <w:rsid w:val="001E12D7"/>
    <w:rsid w:val="001E1A07"/>
    <w:rsid w:val="001E20AD"/>
    <w:rsid w:val="001E29F1"/>
    <w:rsid w:val="001E4E1D"/>
    <w:rsid w:val="001E4FF9"/>
    <w:rsid w:val="001E522A"/>
    <w:rsid w:val="001E562F"/>
    <w:rsid w:val="001E58D7"/>
    <w:rsid w:val="001E5F86"/>
    <w:rsid w:val="001E76B0"/>
    <w:rsid w:val="001E7ADF"/>
    <w:rsid w:val="001F1801"/>
    <w:rsid w:val="001F198D"/>
    <w:rsid w:val="001F413B"/>
    <w:rsid w:val="001F5269"/>
    <w:rsid w:val="001F6B77"/>
    <w:rsid w:val="00200B27"/>
    <w:rsid w:val="00200EE5"/>
    <w:rsid w:val="00201D58"/>
    <w:rsid w:val="00201EE2"/>
    <w:rsid w:val="00202374"/>
    <w:rsid w:val="002031A5"/>
    <w:rsid w:val="00206549"/>
    <w:rsid w:val="00206F88"/>
    <w:rsid w:val="0020751E"/>
    <w:rsid w:val="00207738"/>
    <w:rsid w:val="002103EE"/>
    <w:rsid w:val="00210944"/>
    <w:rsid w:val="00210CC4"/>
    <w:rsid w:val="00211424"/>
    <w:rsid w:val="002122B7"/>
    <w:rsid w:val="002128DA"/>
    <w:rsid w:val="00212A4E"/>
    <w:rsid w:val="00212A8E"/>
    <w:rsid w:val="00213ABB"/>
    <w:rsid w:val="00214C83"/>
    <w:rsid w:val="00214D50"/>
    <w:rsid w:val="00214F89"/>
    <w:rsid w:val="0021576C"/>
    <w:rsid w:val="00216E7C"/>
    <w:rsid w:val="00216F68"/>
    <w:rsid w:val="00220984"/>
    <w:rsid w:val="00222F48"/>
    <w:rsid w:val="00223575"/>
    <w:rsid w:val="0022423C"/>
    <w:rsid w:val="002248E1"/>
    <w:rsid w:val="00225919"/>
    <w:rsid w:val="002260EA"/>
    <w:rsid w:val="002267E9"/>
    <w:rsid w:val="00226A3C"/>
    <w:rsid w:val="002278D9"/>
    <w:rsid w:val="00227BBA"/>
    <w:rsid w:val="00230199"/>
    <w:rsid w:val="0023034C"/>
    <w:rsid w:val="00230A51"/>
    <w:rsid w:val="002310EB"/>
    <w:rsid w:val="00231624"/>
    <w:rsid w:val="00231E6D"/>
    <w:rsid w:val="0023293D"/>
    <w:rsid w:val="00232EF2"/>
    <w:rsid w:val="00234191"/>
    <w:rsid w:val="00234CD5"/>
    <w:rsid w:val="00234EF6"/>
    <w:rsid w:val="00235004"/>
    <w:rsid w:val="0023739E"/>
    <w:rsid w:val="0023765D"/>
    <w:rsid w:val="00241336"/>
    <w:rsid w:val="002417D4"/>
    <w:rsid w:val="00241C01"/>
    <w:rsid w:val="00241C7E"/>
    <w:rsid w:val="00242672"/>
    <w:rsid w:val="00244F52"/>
    <w:rsid w:val="00246AE7"/>
    <w:rsid w:val="002471FF"/>
    <w:rsid w:val="0025127A"/>
    <w:rsid w:val="00251546"/>
    <w:rsid w:val="00253080"/>
    <w:rsid w:val="00253128"/>
    <w:rsid w:val="00253D4D"/>
    <w:rsid w:val="00254F18"/>
    <w:rsid w:val="0025547B"/>
    <w:rsid w:val="002556EB"/>
    <w:rsid w:val="002570A7"/>
    <w:rsid w:val="002605B1"/>
    <w:rsid w:val="0026121D"/>
    <w:rsid w:val="002617CC"/>
    <w:rsid w:val="002629BB"/>
    <w:rsid w:val="0026462D"/>
    <w:rsid w:val="00265714"/>
    <w:rsid w:val="00265EA0"/>
    <w:rsid w:val="00265F34"/>
    <w:rsid w:val="00267706"/>
    <w:rsid w:val="0027107A"/>
    <w:rsid w:val="00273E14"/>
    <w:rsid w:val="0027576C"/>
    <w:rsid w:val="00275D92"/>
    <w:rsid w:val="0027618D"/>
    <w:rsid w:val="00280615"/>
    <w:rsid w:val="00281715"/>
    <w:rsid w:val="00281B68"/>
    <w:rsid w:val="002827F4"/>
    <w:rsid w:val="00282DC2"/>
    <w:rsid w:val="0028408A"/>
    <w:rsid w:val="00284B00"/>
    <w:rsid w:val="00285516"/>
    <w:rsid w:val="002857D8"/>
    <w:rsid w:val="00286092"/>
    <w:rsid w:val="00286F64"/>
    <w:rsid w:val="00286F9F"/>
    <w:rsid w:val="0029115F"/>
    <w:rsid w:val="00291AF0"/>
    <w:rsid w:val="00291E10"/>
    <w:rsid w:val="00292E62"/>
    <w:rsid w:val="0029500C"/>
    <w:rsid w:val="00295351"/>
    <w:rsid w:val="00295A11"/>
    <w:rsid w:val="00295C76"/>
    <w:rsid w:val="00297ADD"/>
    <w:rsid w:val="002A0F08"/>
    <w:rsid w:val="002A342E"/>
    <w:rsid w:val="002A3A12"/>
    <w:rsid w:val="002A3E84"/>
    <w:rsid w:val="002A432D"/>
    <w:rsid w:val="002A438A"/>
    <w:rsid w:val="002A637D"/>
    <w:rsid w:val="002A63FA"/>
    <w:rsid w:val="002A6A73"/>
    <w:rsid w:val="002A7066"/>
    <w:rsid w:val="002A7277"/>
    <w:rsid w:val="002B0294"/>
    <w:rsid w:val="002B06C2"/>
    <w:rsid w:val="002B1CB7"/>
    <w:rsid w:val="002B1D9E"/>
    <w:rsid w:val="002B314B"/>
    <w:rsid w:val="002B314D"/>
    <w:rsid w:val="002B3306"/>
    <w:rsid w:val="002B44BC"/>
    <w:rsid w:val="002B5C0E"/>
    <w:rsid w:val="002B5FF7"/>
    <w:rsid w:val="002B62D1"/>
    <w:rsid w:val="002B6A47"/>
    <w:rsid w:val="002B789B"/>
    <w:rsid w:val="002B7AE9"/>
    <w:rsid w:val="002C2807"/>
    <w:rsid w:val="002C38B7"/>
    <w:rsid w:val="002C3C8F"/>
    <w:rsid w:val="002C53A2"/>
    <w:rsid w:val="002C55E2"/>
    <w:rsid w:val="002C5874"/>
    <w:rsid w:val="002C5C46"/>
    <w:rsid w:val="002C5C55"/>
    <w:rsid w:val="002C608D"/>
    <w:rsid w:val="002C632A"/>
    <w:rsid w:val="002C63C0"/>
    <w:rsid w:val="002C7FC4"/>
    <w:rsid w:val="002D02D5"/>
    <w:rsid w:val="002D0C5D"/>
    <w:rsid w:val="002D2187"/>
    <w:rsid w:val="002D2190"/>
    <w:rsid w:val="002D45D9"/>
    <w:rsid w:val="002D4DAA"/>
    <w:rsid w:val="002D6838"/>
    <w:rsid w:val="002D7E03"/>
    <w:rsid w:val="002E1D1E"/>
    <w:rsid w:val="002E3A1A"/>
    <w:rsid w:val="002E3FF3"/>
    <w:rsid w:val="002E5370"/>
    <w:rsid w:val="002E5A89"/>
    <w:rsid w:val="002E63BB"/>
    <w:rsid w:val="002E72E4"/>
    <w:rsid w:val="002E7855"/>
    <w:rsid w:val="002E7A7D"/>
    <w:rsid w:val="002F0516"/>
    <w:rsid w:val="002F1527"/>
    <w:rsid w:val="002F1B5E"/>
    <w:rsid w:val="002F3B55"/>
    <w:rsid w:val="002F3BF6"/>
    <w:rsid w:val="002F45AC"/>
    <w:rsid w:val="002F48B7"/>
    <w:rsid w:val="002F4BB4"/>
    <w:rsid w:val="002F5CFB"/>
    <w:rsid w:val="002F631F"/>
    <w:rsid w:val="002F735C"/>
    <w:rsid w:val="003002BE"/>
    <w:rsid w:val="003006DC"/>
    <w:rsid w:val="003008EA"/>
    <w:rsid w:val="00301620"/>
    <w:rsid w:val="0030284F"/>
    <w:rsid w:val="00304107"/>
    <w:rsid w:val="003042EC"/>
    <w:rsid w:val="00304B93"/>
    <w:rsid w:val="00305DCE"/>
    <w:rsid w:val="003061EC"/>
    <w:rsid w:val="003070E9"/>
    <w:rsid w:val="00307EFF"/>
    <w:rsid w:val="00311561"/>
    <w:rsid w:val="00311B63"/>
    <w:rsid w:val="00311FB0"/>
    <w:rsid w:val="00312999"/>
    <w:rsid w:val="00313FF4"/>
    <w:rsid w:val="003142BC"/>
    <w:rsid w:val="00314DA2"/>
    <w:rsid w:val="003156E1"/>
    <w:rsid w:val="00315FF0"/>
    <w:rsid w:val="00316A25"/>
    <w:rsid w:val="00316A5B"/>
    <w:rsid w:val="003176B5"/>
    <w:rsid w:val="00317E4B"/>
    <w:rsid w:val="0032176F"/>
    <w:rsid w:val="003218EA"/>
    <w:rsid w:val="0032216D"/>
    <w:rsid w:val="00323020"/>
    <w:rsid w:val="00324224"/>
    <w:rsid w:val="003247EC"/>
    <w:rsid w:val="003253F8"/>
    <w:rsid w:val="0032544A"/>
    <w:rsid w:val="00325DD7"/>
    <w:rsid w:val="00325EB3"/>
    <w:rsid w:val="00326FA3"/>
    <w:rsid w:val="0032723C"/>
    <w:rsid w:val="003275DF"/>
    <w:rsid w:val="00327E78"/>
    <w:rsid w:val="0033017B"/>
    <w:rsid w:val="00330E03"/>
    <w:rsid w:val="00331A29"/>
    <w:rsid w:val="00332C7E"/>
    <w:rsid w:val="00332F9B"/>
    <w:rsid w:val="00334EC2"/>
    <w:rsid w:val="00335703"/>
    <w:rsid w:val="00335E3C"/>
    <w:rsid w:val="0033627B"/>
    <w:rsid w:val="00337C60"/>
    <w:rsid w:val="00337F4F"/>
    <w:rsid w:val="00340199"/>
    <w:rsid w:val="003418FC"/>
    <w:rsid w:val="00341907"/>
    <w:rsid w:val="00343E51"/>
    <w:rsid w:val="00344670"/>
    <w:rsid w:val="00345879"/>
    <w:rsid w:val="003464C0"/>
    <w:rsid w:val="00346D69"/>
    <w:rsid w:val="00346F18"/>
    <w:rsid w:val="00347E37"/>
    <w:rsid w:val="00351340"/>
    <w:rsid w:val="00351B8D"/>
    <w:rsid w:val="003529D4"/>
    <w:rsid w:val="00353AD5"/>
    <w:rsid w:val="003562CC"/>
    <w:rsid w:val="003562DA"/>
    <w:rsid w:val="00357A10"/>
    <w:rsid w:val="003617B9"/>
    <w:rsid w:val="003617EC"/>
    <w:rsid w:val="0036262E"/>
    <w:rsid w:val="00363AFF"/>
    <w:rsid w:val="0036411A"/>
    <w:rsid w:val="00364385"/>
    <w:rsid w:val="00365A4C"/>
    <w:rsid w:val="00366172"/>
    <w:rsid w:val="003663EB"/>
    <w:rsid w:val="00366EE1"/>
    <w:rsid w:val="00367F81"/>
    <w:rsid w:val="003703CC"/>
    <w:rsid w:val="003709E7"/>
    <w:rsid w:val="00371360"/>
    <w:rsid w:val="00371722"/>
    <w:rsid w:val="00371DB8"/>
    <w:rsid w:val="0037207C"/>
    <w:rsid w:val="00372684"/>
    <w:rsid w:val="003731D5"/>
    <w:rsid w:val="00373990"/>
    <w:rsid w:val="00373FE4"/>
    <w:rsid w:val="0037532E"/>
    <w:rsid w:val="003765BB"/>
    <w:rsid w:val="00376B5A"/>
    <w:rsid w:val="00376C18"/>
    <w:rsid w:val="00380251"/>
    <w:rsid w:val="00382803"/>
    <w:rsid w:val="00382826"/>
    <w:rsid w:val="00382E00"/>
    <w:rsid w:val="00384507"/>
    <w:rsid w:val="00384BE4"/>
    <w:rsid w:val="0038681B"/>
    <w:rsid w:val="00386D3C"/>
    <w:rsid w:val="003871B3"/>
    <w:rsid w:val="00391C6D"/>
    <w:rsid w:val="00392204"/>
    <w:rsid w:val="0039311E"/>
    <w:rsid w:val="00393EA8"/>
    <w:rsid w:val="003952AF"/>
    <w:rsid w:val="00395603"/>
    <w:rsid w:val="003964FD"/>
    <w:rsid w:val="003969BA"/>
    <w:rsid w:val="003A00EB"/>
    <w:rsid w:val="003A36B0"/>
    <w:rsid w:val="003A3A19"/>
    <w:rsid w:val="003A4B73"/>
    <w:rsid w:val="003A5217"/>
    <w:rsid w:val="003A677F"/>
    <w:rsid w:val="003A6AF0"/>
    <w:rsid w:val="003B0CBB"/>
    <w:rsid w:val="003B136C"/>
    <w:rsid w:val="003B19A8"/>
    <w:rsid w:val="003B1AEE"/>
    <w:rsid w:val="003B220B"/>
    <w:rsid w:val="003B2CA2"/>
    <w:rsid w:val="003B308F"/>
    <w:rsid w:val="003B30AE"/>
    <w:rsid w:val="003B470F"/>
    <w:rsid w:val="003B4869"/>
    <w:rsid w:val="003B491A"/>
    <w:rsid w:val="003B514F"/>
    <w:rsid w:val="003B5D2D"/>
    <w:rsid w:val="003B626B"/>
    <w:rsid w:val="003B6B17"/>
    <w:rsid w:val="003B7697"/>
    <w:rsid w:val="003C36F0"/>
    <w:rsid w:val="003C46EB"/>
    <w:rsid w:val="003C4BC2"/>
    <w:rsid w:val="003C691A"/>
    <w:rsid w:val="003D0828"/>
    <w:rsid w:val="003D28EF"/>
    <w:rsid w:val="003D3150"/>
    <w:rsid w:val="003D4368"/>
    <w:rsid w:val="003D4F5E"/>
    <w:rsid w:val="003D5935"/>
    <w:rsid w:val="003D6237"/>
    <w:rsid w:val="003D7A88"/>
    <w:rsid w:val="003E1515"/>
    <w:rsid w:val="003E1580"/>
    <w:rsid w:val="003E1815"/>
    <w:rsid w:val="003E2120"/>
    <w:rsid w:val="003E2122"/>
    <w:rsid w:val="003E2ED5"/>
    <w:rsid w:val="003E321F"/>
    <w:rsid w:val="003E3735"/>
    <w:rsid w:val="003E3A10"/>
    <w:rsid w:val="003E442A"/>
    <w:rsid w:val="003E4B48"/>
    <w:rsid w:val="003E6486"/>
    <w:rsid w:val="003E6A55"/>
    <w:rsid w:val="003E6AAF"/>
    <w:rsid w:val="003E7CEF"/>
    <w:rsid w:val="003F000C"/>
    <w:rsid w:val="003F0110"/>
    <w:rsid w:val="003F0400"/>
    <w:rsid w:val="003F0B14"/>
    <w:rsid w:val="003F0DEB"/>
    <w:rsid w:val="003F14B2"/>
    <w:rsid w:val="003F1E06"/>
    <w:rsid w:val="003F21FD"/>
    <w:rsid w:val="003F376F"/>
    <w:rsid w:val="003F3C29"/>
    <w:rsid w:val="003F3E67"/>
    <w:rsid w:val="003F5867"/>
    <w:rsid w:val="003F5DC5"/>
    <w:rsid w:val="003F6766"/>
    <w:rsid w:val="003F7046"/>
    <w:rsid w:val="0040079F"/>
    <w:rsid w:val="00402945"/>
    <w:rsid w:val="0040333F"/>
    <w:rsid w:val="004036E5"/>
    <w:rsid w:val="004044AA"/>
    <w:rsid w:val="00405A60"/>
    <w:rsid w:val="00405F3C"/>
    <w:rsid w:val="00407188"/>
    <w:rsid w:val="00407E6E"/>
    <w:rsid w:val="00410D84"/>
    <w:rsid w:val="00412627"/>
    <w:rsid w:val="004126FA"/>
    <w:rsid w:val="00412DF3"/>
    <w:rsid w:val="0041315E"/>
    <w:rsid w:val="00415767"/>
    <w:rsid w:val="0041586D"/>
    <w:rsid w:val="00416763"/>
    <w:rsid w:val="0041678F"/>
    <w:rsid w:val="00420788"/>
    <w:rsid w:val="00421546"/>
    <w:rsid w:val="00421B6E"/>
    <w:rsid w:val="00423924"/>
    <w:rsid w:val="00423B7A"/>
    <w:rsid w:val="00427465"/>
    <w:rsid w:val="00427DF1"/>
    <w:rsid w:val="0043031E"/>
    <w:rsid w:val="004308AA"/>
    <w:rsid w:val="00431F56"/>
    <w:rsid w:val="00433632"/>
    <w:rsid w:val="0043456D"/>
    <w:rsid w:val="004346A8"/>
    <w:rsid w:val="00436C85"/>
    <w:rsid w:val="004376F1"/>
    <w:rsid w:val="004414EB"/>
    <w:rsid w:val="0044189E"/>
    <w:rsid w:val="00443D1A"/>
    <w:rsid w:val="00444005"/>
    <w:rsid w:val="00445183"/>
    <w:rsid w:val="004453B1"/>
    <w:rsid w:val="004454BF"/>
    <w:rsid w:val="0044560E"/>
    <w:rsid w:val="00445705"/>
    <w:rsid w:val="00445ADE"/>
    <w:rsid w:val="00446BBE"/>
    <w:rsid w:val="004473BC"/>
    <w:rsid w:val="00447FF7"/>
    <w:rsid w:val="00450AB7"/>
    <w:rsid w:val="00451A23"/>
    <w:rsid w:val="00452938"/>
    <w:rsid w:val="004534C4"/>
    <w:rsid w:val="00454440"/>
    <w:rsid w:val="00455A47"/>
    <w:rsid w:val="00455E3D"/>
    <w:rsid w:val="004565AE"/>
    <w:rsid w:val="00456CA8"/>
    <w:rsid w:val="004572EC"/>
    <w:rsid w:val="00457E24"/>
    <w:rsid w:val="00460C4C"/>
    <w:rsid w:val="004611A2"/>
    <w:rsid w:val="00461B5D"/>
    <w:rsid w:val="00462B9C"/>
    <w:rsid w:val="00463DC7"/>
    <w:rsid w:val="00464385"/>
    <w:rsid w:val="004654D5"/>
    <w:rsid w:val="00465665"/>
    <w:rsid w:val="00466FE5"/>
    <w:rsid w:val="004674AE"/>
    <w:rsid w:val="00470129"/>
    <w:rsid w:val="0047018E"/>
    <w:rsid w:val="00471A95"/>
    <w:rsid w:val="00471EAA"/>
    <w:rsid w:val="00471F92"/>
    <w:rsid w:val="004744BA"/>
    <w:rsid w:val="00474667"/>
    <w:rsid w:val="00474A90"/>
    <w:rsid w:val="00475134"/>
    <w:rsid w:val="0047631B"/>
    <w:rsid w:val="004766AA"/>
    <w:rsid w:val="00477C0E"/>
    <w:rsid w:val="00480216"/>
    <w:rsid w:val="004819E8"/>
    <w:rsid w:val="00482218"/>
    <w:rsid w:val="0048228B"/>
    <w:rsid w:val="00482337"/>
    <w:rsid w:val="004824B9"/>
    <w:rsid w:val="00483BF3"/>
    <w:rsid w:val="0048441C"/>
    <w:rsid w:val="00484A50"/>
    <w:rsid w:val="00487A2D"/>
    <w:rsid w:val="00487C69"/>
    <w:rsid w:val="00491AC5"/>
    <w:rsid w:val="00491D8C"/>
    <w:rsid w:val="0049237F"/>
    <w:rsid w:val="00492F93"/>
    <w:rsid w:val="00493C5F"/>
    <w:rsid w:val="00494A14"/>
    <w:rsid w:val="0049545D"/>
    <w:rsid w:val="0049548C"/>
    <w:rsid w:val="00496236"/>
    <w:rsid w:val="004969BB"/>
    <w:rsid w:val="004972D5"/>
    <w:rsid w:val="004A0134"/>
    <w:rsid w:val="004A0933"/>
    <w:rsid w:val="004A0B31"/>
    <w:rsid w:val="004A0CA4"/>
    <w:rsid w:val="004A1D50"/>
    <w:rsid w:val="004A283A"/>
    <w:rsid w:val="004A2D5C"/>
    <w:rsid w:val="004A44B3"/>
    <w:rsid w:val="004A44D9"/>
    <w:rsid w:val="004A488E"/>
    <w:rsid w:val="004A4AB8"/>
    <w:rsid w:val="004A5014"/>
    <w:rsid w:val="004A50D0"/>
    <w:rsid w:val="004A623E"/>
    <w:rsid w:val="004A660B"/>
    <w:rsid w:val="004A6F6A"/>
    <w:rsid w:val="004B0EF8"/>
    <w:rsid w:val="004B1D84"/>
    <w:rsid w:val="004B1EBA"/>
    <w:rsid w:val="004B2512"/>
    <w:rsid w:val="004B44EB"/>
    <w:rsid w:val="004B4A15"/>
    <w:rsid w:val="004B595B"/>
    <w:rsid w:val="004B6498"/>
    <w:rsid w:val="004B6F36"/>
    <w:rsid w:val="004C06F6"/>
    <w:rsid w:val="004C089A"/>
    <w:rsid w:val="004C23B0"/>
    <w:rsid w:val="004C2DBA"/>
    <w:rsid w:val="004C37EC"/>
    <w:rsid w:val="004C4A58"/>
    <w:rsid w:val="004C5044"/>
    <w:rsid w:val="004C57FE"/>
    <w:rsid w:val="004C5F79"/>
    <w:rsid w:val="004C75E0"/>
    <w:rsid w:val="004C78BB"/>
    <w:rsid w:val="004D0167"/>
    <w:rsid w:val="004D025C"/>
    <w:rsid w:val="004D05CC"/>
    <w:rsid w:val="004D0DFE"/>
    <w:rsid w:val="004D1028"/>
    <w:rsid w:val="004D2089"/>
    <w:rsid w:val="004D2F8B"/>
    <w:rsid w:val="004D2FEF"/>
    <w:rsid w:val="004D4265"/>
    <w:rsid w:val="004D4C29"/>
    <w:rsid w:val="004D4EE7"/>
    <w:rsid w:val="004D511A"/>
    <w:rsid w:val="004D5322"/>
    <w:rsid w:val="004D55E8"/>
    <w:rsid w:val="004D6F13"/>
    <w:rsid w:val="004D74B3"/>
    <w:rsid w:val="004D7D9C"/>
    <w:rsid w:val="004E03EA"/>
    <w:rsid w:val="004E38F3"/>
    <w:rsid w:val="004E4720"/>
    <w:rsid w:val="004E4CB7"/>
    <w:rsid w:val="004E68BD"/>
    <w:rsid w:val="004E6E9D"/>
    <w:rsid w:val="004E7EDE"/>
    <w:rsid w:val="004E7EFD"/>
    <w:rsid w:val="004F134F"/>
    <w:rsid w:val="004F1769"/>
    <w:rsid w:val="004F2DA0"/>
    <w:rsid w:val="004F3914"/>
    <w:rsid w:val="004F5A6F"/>
    <w:rsid w:val="0050115E"/>
    <w:rsid w:val="00502FAB"/>
    <w:rsid w:val="005030AC"/>
    <w:rsid w:val="00505101"/>
    <w:rsid w:val="005052AE"/>
    <w:rsid w:val="005053BE"/>
    <w:rsid w:val="00506ADD"/>
    <w:rsid w:val="00510239"/>
    <w:rsid w:val="00511503"/>
    <w:rsid w:val="005146E2"/>
    <w:rsid w:val="005153E1"/>
    <w:rsid w:val="00515F5C"/>
    <w:rsid w:val="005167AF"/>
    <w:rsid w:val="005178CA"/>
    <w:rsid w:val="0052015A"/>
    <w:rsid w:val="00520BC3"/>
    <w:rsid w:val="00521711"/>
    <w:rsid w:val="00521A43"/>
    <w:rsid w:val="005221CC"/>
    <w:rsid w:val="00522D77"/>
    <w:rsid w:val="00523239"/>
    <w:rsid w:val="0052358C"/>
    <w:rsid w:val="00524178"/>
    <w:rsid w:val="00524C21"/>
    <w:rsid w:val="005254B0"/>
    <w:rsid w:val="00525EE1"/>
    <w:rsid w:val="00526A6A"/>
    <w:rsid w:val="005301AD"/>
    <w:rsid w:val="00530977"/>
    <w:rsid w:val="00532474"/>
    <w:rsid w:val="0053254E"/>
    <w:rsid w:val="00533266"/>
    <w:rsid w:val="00533F08"/>
    <w:rsid w:val="00534899"/>
    <w:rsid w:val="00534965"/>
    <w:rsid w:val="00534A05"/>
    <w:rsid w:val="00534B33"/>
    <w:rsid w:val="00536760"/>
    <w:rsid w:val="005371DB"/>
    <w:rsid w:val="0053752B"/>
    <w:rsid w:val="005376B6"/>
    <w:rsid w:val="00537FFA"/>
    <w:rsid w:val="00541D37"/>
    <w:rsid w:val="00541DB9"/>
    <w:rsid w:val="00542C7F"/>
    <w:rsid w:val="00543E07"/>
    <w:rsid w:val="005440DB"/>
    <w:rsid w:val="00544136"/>
    <w:rsid w:val="00544704"/>
    <w:rsid w:val="005463F2"/>
    <w:rsid w:val="00546DAC"/>
    <w:rsid w:val="00547948"/>
    <w:rsid w:val="00547C37"/>
    <w:rsid w:val="0055028A"/>
    <w:rsid w:val="005512EA"/>
    <w:rsid w:val="00551E86"/>
    <w:rsid w:val="005523DF"/>
    <w:rsid w:val="005525AF"/>
    <w:rsid w:val="00552CA6"/>
    <w:rsid w:val="0055481D"/>
    <w:rsid w:val="00555245"/>
    <w:rsid w:val="00556556"/>
    <w:rsid w:val="00556AA2"/>
    <w:rsid w:val="00556E77"/>
    <w:rsid w:val="00557095"/>
    <w:rsid w:val="00557FCE"/>
    <w:rsid w:val="00561291"/>
    <w:rsid w:val="00561894"/>
    <w:rsid w:val="005618BD"/>
    <w:rsid w:val="00561C41"/>
    <w:rsid w:val="00562EED"/>
    <w:rsid w:val="00564AEB"/>
    <w:rsid w:val="00564C00"/>
    <w:rsid w:val="00564DA6"/>
    <w:rsid w:val="005658C8"/>
    <w:rsid w:val="00565990"/>
    <w:rsid w:val="00565A40"/>
    <w:rsid w:val="0056607B"/>
    <w:rsid w:val="00566081"/>
    <w:rsid w:val="00567F83"/>
    <w:rsid w:val="005700BF"/>
    <w:rsid w:val="0057032A"/>
    <w:rsid w:val="00570915"/>
    <w:rsid w:val="0057152C"/>
    <w:rsid w:val="00572541"/>
    <w:rsid w:val="00572701"/>
    <w:rsid w:val="005737E5"/>
    <w:rsid w:val="005748C3"/>
    <w:rsid w:val="00575FA1"/>
    <w:rsid w:val="00576EFF"/>
    <w:rsid w:val="0057793A"/>
    <w:rsid w:val="00581B62"/>
    <w:rsid w:val="00582796"/>
    <w:rsid w:val="00583B7B"/>
    <w:rsid w:val="00583DA4"/>
    <w:rsid w:val="0058405F"/>
    <w:rsid w:val="00584D98"/>
    <w:rsid w:val="005858B2"/>
    <w:rsid w:val="00585D94"/>
    <w:rsid w:val="005928FA"/>
    <w:rsid w:val="00592BBC"/>
    <w:rsid w:val="00594294"/>
    <w:rsid w:val="005954A8"/>
    <w:rsid w:val="00597328"/>
    <w:rsid w:val="005A11F7"/>
    <w:rsid w:val="005A1B2B"/>
    <w:rsid w:val="005A1E7D"/>
    <w:rsid w:val="005A23E5"/>
    <w:rsid w:val="005A26D4"/>
    <w:rsid w:val="005A2DEF"/>
    <w:rsid w:val="005A3155"/>
    <w:rsid w:val="005A3978"/>
    <w:rsid w:val="005A4A2A"/>
    <w:rsid w:val="005A774B"/>
    <w:rsid w:val="005B0451"/>
    <w:rsid w:val="005B0515"/>
    <w:rsid w:val="005B063D"/>
    <w:rsid w:val="005B1401"/>
    <w:rsid w:val="005B2DC0"/>
    <w:rsid w:val="005B48F5"/>
    <w:rsid w:val="005B4A5A"/>
    <w:rsid w:val="005B65B3"/>
    <w:rsid w:val="005B7728"/>
    <w:rsid w:val="005B7A4F"/>
    <w:rsid w:val="005C1C81"/>
    <w:rsid w:val="005C226C"/>
    <w:rsid w:val="005C22B1"/>
    <w:rsid w:val="005C4923"/>
    <w:rsid w:val="005C4C5C"/>
    <w:rsid w:val="005C5549"/>
    <w:rsid w:val="005C7EBE"/>
    <w:rsid w:val="005D0176"/>
    <w:rsid w:val="005D06BF"/>
    <w:rsid w:val="005D0EED"/>
    <w:rsid w:val="005D1CEB"/>
    <w:rsid w:val="005D1FA6"/>
    <w:rsid w:val="005D2712"/>
    <w:rsid w:val="005D2A68"/>
    <w:rsid w:val="005D31F1"/>
    <w:rsid w:val="005D34DF"/>
    <w:rsid w:val="005D4049"/>
    <w:rsid w:val="005D674B"/>
    <w:rsid w:val="005D755B"/>
    <w:rsid w:val="005E0731"/>
    <w:rsid w:val="005E07E5"/>
    <w:rsid w:val="005E1030"/>
    <w:rsid w:val="005E113B"/>
    <w:rsid w:val="005E1485"/>
    <w:rsid w:val="005E15E9"/>
    <w:rsid w:val="005E1BFC"/>
    <w:rsid w:val="005E2257"/>
    <w:rsid w:val="005E2625"/>
    <w:rsid w:val="005E3365"/>
    <w:rsid w:val="005E38D4"/>
    <w:rsid w:val="005E49FB"/>
    <w:rsid w:val="005E4CD2"/>
    <w:rsid w:val="005E6A65"/>
    <w:rsid w:val="005E704A"/>
    <w:rsid w:val="005F01AD"/>
    <w:rsid w:val="005F2196"/>
    <w:rsid w:val="005F4A8E"/>
    <w:rsid w:val="005F53BE"/>
    <w:rsid w:val="005F617B"/>
    <w:rsid w:val="005F7BCC"/>
    <w:rsid w:val="00600921"/>
    <w:rsid w:val="00602373"/>
    <w:rsid w:val="0060246D"/>
    <w:rsid w:val="00602E97"/>
    <w:rsid w:val="006033C4"/>
    <w:rsid w:val="00604068"/>
    <w:rsid w:val="00605325"/>
    <w:rsid w:val="0060556C"/>
    <w:rsid w:val="00605BBC"/>
    <w:rsid w:val="00605D0B"/>
    <w:rsid w:val="00605E41"/>
    <w:rsid w:val="006060A4"/>
    <w:rsid w:val="00607063"/>
    <w:rsid w:val="00607576"/>
    <w:rsid w:val="00607F50"/>
    <w:rsid w:val="00607FF2"/>
    <w:rsid w:val="006119D3"/>
    <w:rsid w:val="00614791"/>
    <w:rsid w:val="0061544D"/>
    <w:rsid w:val="006157DC"/>
    <w:rsid w:val="006168B1"/>
    <w:rsid w:val="00617354"/>
    <w:rsid w:val="006174CE"/>
    <w:rsid w:val="00617C50"/>
    <w:rsid w:val="006209AB"/>
    <w:rsid w:val="00620D18"/>
    <w:rsid w:val="00620FBB"/>
    <w:rsid w:val="00622D26"/>
    <w:rsid w:val="00623BC3"/>
    <w:rsid w:val="00624851"/>
    <w:rsid w:val="006257A8"/>
    <w:rsid w:val="00627225"/>
    <w:rsid w:val="00627FBB"/>
    <w:rsid w:val="006301EC"/>
    <w:rsid w:val="00632BA6"/>
    <w:rsid w:val="00632F2C"/>
    <w:rsid w:val="00632F54"/>
    <w:rsid w:val="00633B1B"/>
    <w:rsid w:val="00634A10"/>
    <w:rsid w:val="00635684"/>
    <w:rsid w:val="006369C2"/>
    <w:rsid w:val="00637307"/>
    <w:rsid w:val="006415BA"/>
    <w:rsid w:val="00641D56"/>
    <w:rsid w:val="00642496"/>
    <w:rsid w:val="00642BFC"/>
    <w:rsid w:val="00645A3A"/>
    <w:rsid w:val="006461F5"/>
    <w:rsid w:val="0065248B"/>
    <w:rsid w:val="006534FE"/>
    <w:rsid w:val="00653500"/>
    <w:rsid w:val="0065367D"/>
    <w:rsid w:val="0065494B"/>
    <w:rsid w:val="006549E7"/>
    <w:rsid w:val="006555EE"/>
    <w:rsid w:val="00656BEC"/>
    <w:rsid w:val="006576D1"/>
    <w:rsid w:val="006576E2"/>
    <w:rsid w:val="00660FD3"/>
    <w:rsid w:val="006615AC"/>
    <w:rsid w:val="0066258F"/>
    <w:rsid w:val="00662841"/>
    <w:rsid w:val="00663629"/>
    <w:rsid w:val="0066392C"/>
    <w:rsid w:val="006640E7"/>
    <w:rsid w:val="00664323"/>
    <w:rsid w:val="006649AC"/>
    <w:rsid w:val="00664B05"/>
    <w:rsid w:val="006700ED"/>
    <w:rsid w:val="00671F69"/>
    <w:rsid w:val="00672B1A"/>
    <w:rsid w:val="00672CB1"/>
    <w:rsid w:val="00672E4D"/>
    <w:rsid w:val="00673AA4"/>
    <w:rsid w:val="00673E11"/>
    <w:rsid w:val="00674ACE"/>
    <w:rsid w:val="00674B81"/>
    <w:rsid w:val="00675307"/>
    <w:rsid w:val="006754A7"/>
    <w:rsid w:val="00675708"/>
    <w:rsid w:val="00676493"/>
    <w:rsid w:val="00676C59"/>
    <w:rsid w:val="00680657"/>
    <w:rsid w:val="00683C27"/>
    <w:rsid w:val="00683D9C"/>
    <w:rsid w:val="00685163"/>
    <w:rsid w:val="00685237"/>
    <w:rsid w:val="00687677"/>
    <w:rsid w:val="00691724"/>
    <w:rsid w:val="0069259B"/>
    <w:rsid w:val="0069408F"/>
    <w:rsid w:val="00697EA1"/>
    <w:rsid w:val="006A2B4E"/>
    <w:rsid w:val="006A3795"/>
    <w:rsid w:val="006A40DA"/>
    <w:rsid w:val="006A4E28"/>
    <w:rsid w:val="006A4FAA"/>
    <w:rsid w:val="006A5167"/>
    <w:rsid w:val="006A6C65"/>
    <w:rsid w:val="006A7EBF"/>
    <w:rsid w:val="006B477F"/>
    <w:rsid w:val="006B4887"/>
    <w:rsid w:val="006B4A30"/>
    <w:rsid w:val="006B51A4"/>
    <w:rsid w:val="006B55F8"/>
    <w:rsid w:val="006B5875"/>
    <w:rsid w:val="006B6F12"/>
    <w:rsid w:val="006B750F"/>
    <w:rsid w:val="006C0009"/>
    <w:rsid w:val="006C0143"/>
    <w:rsid w:val="006C13FD"/>
    <w:rsid w:val="006C1688"/>
    <w:rsid w:val="006C1AE5"/>
    <w:rsid w:val="006C31FD"/>
    <w:rsid w:val="006C379F"/>
    <w:rsid w:val="006C38D7"/>
    <w:rsid w:val="006C3920"/>
    <w:rsid w:val="006C3A42"/>
    <w:rsid w:val="006C3A81"/>
    <w:rsid w:val="006C46F8"/>
    <w:rsid w:val="006C56E0"/>
    <w:rsid w:val="006C6621"/>
    <w:rsid w:val="006C66B0"/>
    <w:rsid w:val="006D12C0"/>
    <w:rsid w:val="006D14E1"/>
    <w:rsid w:val="006D2259"/>
    <w:rsid w:val="006D26BC"/>
    <w:rsid w:val="006D371C"/>
    <w:rsid w:val="006D4637"/>
    <w:rsid w:val="006D487E"/>
    <w:rsid w:val="006D5019"/>
    <w:rsid w:val="006D6CEA"/>
    <w:rsid w:val="006D70CD"/>
    <w:rsid w:val="006D789C"/>
    <w:rsid w:val="006E0FF3"/>
    <w:rsid w:val="006E102E"/>
    <w:rsid w:val="006E2090"/>
    <w:rsid w:val="006E2AA4"/>
    <w:rsid w:val="006E3433"/>
    <w:rsid w:val="006E426D"/>
    <w:rsid w:val="006E5A88"/>
    <w:rsid w:val="006E67B2"/>
    <w:rsid w:val="006E6B2D"/>
    <w:rsid w:val="006E73A6"/>
    <w:rsid w:val="006E7FB1"/>
    <w:rsid w:val="006F1A83"/>
    <w:rsid w:val="006F2325"/>
    <w:rsid w:val="006F27EE"/>
    <w:rsid w:val="006F30AF"/>
    <w:rsid w:val="006F32CA"/>
    <w:rsid w:val="006F564F"/>
    <w:rsid w:val="006F57F6"/>
    <w:rsid w:val="006F5A7A"/>
    <w:rsid w:val="006F6C94"/>
    <w:rsid w:val="00702EE8"/>
    <w:rsid w:val="007031B8"/>
    <w:rsid w:val="00703C3F"/>
    <w:rsid w:val="00704439"/>
    <w:rsid w:val="007051CD"/>
    <w:rsid w:val="0070575A"/>
    <w:rsid w:val="00705E15"/>
    <w:rsid w:val="007060ED"/>
    <w:rsid w:val="0070698C"/>
    <w:rsid w:val="00706B11"/>
    <w:rsid w:val="00710A7B"/>
    <w:rsid w:val="00710DF7"/>
    <w:rsid w:val="007118DD"/>
    <w:rsid w:val="00711F27"/>
    <w:rsid w:val="00712307"/>
    <w:rsid w:val="00712B70"/>
    <w:rsid w:val="00712C8F"/>
    <w:rsid w:val="00715B34"/>
    <w:rsid w:val="00716297"/>
    <w:rsid w:val="007168B2"/>
    <w:rsid w:val="00716DBC"/>
    <w:rsid w:val="00716E48"/>
    <w:rsid w:val="00716FD5"/>
    <w:rsid w:val="00717379"/>
    <w:rsid w:val="00720637"/>
    <w:rsid w:val="00720F63"/>
    <w:rsid w:val="007212B3"/>
    <w:rsid w:val="00722EF2"/>
    <w:rsid w:val="007231BB"/>
    <w:rsid w:val="0072419B"/>
    <w:rsid w:val="0072495B"/>
    <w:rsid w:val="0072607F"/>
    <w:rsid w:val="007322B9"/>
    <w:rsid w:val="00732F8B"/>
    <w:rsid w:val="00734268"/>
    <w:rsid w:val="00734903"/>
    <w:rsid w:val="0073528E"/>
    <w:rsid w:val="00736149"/>
    <w:rsid w:val="00736755"/>
    <w:rsid w:val="007367F7"/>
    <w:rsid w:val="00736C6D"/>
    <w:rsid w:val="0073794E"/>
    <w:rsid w:val="00737D6A"/>
    <w:rsid w:val="00740F84"/>
    <w:rsid w:val="007410D2"/>
    <w:rsid w:val="00741B9E"/>
    <w:rsid w:val="007428C9"/>
    <w:rsid w:val="00742FDB"/>
    <w:rsid w:val="00743538"/>
    <w:rsid w:val="00744B6C"/>
    <w:rsid w:val="00744C8B"/>
    <w:rsid w:val="007457D7"/>
    <w:rsid w:val="00747AEC"/>
    <w:rsid w:val="00747F38"/>
    <w:rsid w:val="007502D1"/>
    <w:rsid w:val="00750C33"/>
    <w:rsid w:val="00750D7C"/>
    <w:rsid w:val="007522CD"/>
    <w:rsid w:val="0075271C"/>
    <w:rsid w:val="00753BE2"/>
    <w:rsid w:val="00755D22"/>
    <w:rsid w:val="0075680A"/>
    <w:rsid w:val="007608BA"/>
    <w:rsid w:val="00762083"/>
    <w:rsid w:val="007621AF"/>
    <w:rsid w:val="00762441"/>
    <w:rsid w:val="0076246F"/>
    <w:rsid w:val="0076279B"/>
    <w:rsid w:val="00762B51"/>
    <w:rsid w:val="00763A10"/>
    <w:rsid w:val="00764733"/>
    <w:rsid w:val="00764A66"/>
    <w:rsid w:val="00765839"/>
    <w:rsid w:val="00765ED2"/>
    <w:rsid w:val="00770118"/>
    <w:rsid w:val="0077187E"/>
    <w:rsid w:val="00772D78"/>
    <w:rsid w:val="00773FA5"/>
    <w:rsid w:val="00775CF7"/>
    <w:rsid w:val="00777F13"/>
    <w:rsid w:val="00780141"/>
    <w:rsid w:val="00781E27"/>
    <w:rsid w:val="00782611"/>
    <w:rsid w:val="00782AF5"/>
    <w:rsid w:val="007839E5"/>
    <w:rsid w:val="00785226"/>
    <w:rsid w:val="007865FE"/>
    <w:rsid w:val="007869AC"/>
    <w:rsid w:val="00787CC6"/>
    <w:rsid w:val="00787DC9"/>
    <w:rsid w:val="00792944"/>
    <w:rsid w:val="00793E3D"/>
    <w:rsid w:val="007A4ADF"/>
    <w:rsid w:val="007A56ED"/>
    <w:rsid w:val="007A570E"/>
    <w:rsid w:val="007A69E8"/>
    <w:rsid w:val="007A6DCB"/>
    <w:rsid w:val="007A7D80"/>
    <w:rsid w:val="007B01E0"/>
    <w:rsid w:val="007B11AC"/>
    <w:rsid w:val="007B1B2E"/>
    <w:rsid w:val="007B323B"/>
    <w:rsid w:val="007B3CB0"/>
    <w:rsid w:val="007B42C3"/>
    <w:rsid w:val="007B46F8"/>
    <w:rsid w:val="007B48FF"/>
    <w:rsid w:val="007B53A1"/>
    <w:rsid w:val="007B54A1"/>
    <w:rsid w:val="007B6C13"/>
    <w:rsid w:val="007C216F"/>
    <w:rsid w:val="007C2BDC"/>
    <w:rsid w:val="007C2F04"/>
    <w:rsid w:val="007C332E"/>
    <w:rsid w:val="007C3A7B"/>
    <w:rsid w:val="007C4301"/>
    <w:rsid w:val="007C4A8A"/>
    <w:rsid w:val="007C4C82"/>
    <w:rsid w:val="007C50B2"/>
    <w:rsid w:val="007C7765"/>
    <w:rsid w:val="007D0C03"/>
    <w:rsid w:val="007D1EC1"/>
    <w:rsid w:val="007D51DB"/>
    <w:rsid w:val="007D51E2"/>
    <w:rsid w:val="007D545D"/>
    <w:rsid w:val="007D6B63"/>
    <w:rsid w:val="007E383C"/>
    <w:rsid w:val="007E5773"/>
    <w:rsid w:val="007E5E3E"/>
    <w:rsid w:val="007E638B"/>
    <w:rsid w:val="007E639F"/>
    <w:rsid w:val="007E6596"/>
    <w:rsid w:val="007E717F"/>
    <w:rsid w:val="007E7ED5"/>
    <w:rsid w:val="007F02FA"/>
    <w:rsid w:val="007F0B4C"/>
    <w:rsid w:val="007F12E1"/>
    <w:rsid w:val="007F2693"/>
    <w:rsid w:val="007F2694"/>
    <w:rsid w:val="007F2986"/>
    <w:rsid w:val="007F3275"/>
    <w:rsid w:val="007F4638"/>
    <w:rsid w:val="007F466B"/>
    <w:rsid w:val="007F46EB"/>
    <w:rsid w:val="007F4DEB"/>
    <w:rsid w:val="007F66CC"/>
    <w:rsid w:val="007F68D2"/>
    <w:rsid w:val="007F7A5B"/>
    <w:rsid w:val="00800505"/>
    <w:rsid w:val="008013DC"/>
    <w:rsid w:val="0080235A"/>
    <w:rsid w:val="00802873"/>
    <w:rsid w:val="00803189"/>
    <w:rsid w:val="0080373C"/>
    <w:rsid w:val="00804168"/>
    <w:rsid w:val="00804771"/>
    <w:rsid w:val="00805321"/>
    <w:rsid w:val="008055CE"/>
    <w:rsid w:val="00806318"/>
    <w:rsid w:val="00806379"/>
    <w:rsid w:val="008064E4"/>
    <w:rsid w:val="008074D1"/>
    <w:rsid w:val="008107EE"/>
    <w:rsid w:val="00810DEF"/>
    <w:rsid w:val="008116D2"/>
    <w:rsid w:val="00812E19"/>
    <w:rsid w:val="00813681"/>
    <w:rsid w:val="00813CEC"/>
    <w:rsid w:val="008153E9"/>
    <w:rsid w:val="008154DF"/>
    <w:rsid w:val="0081586E"/>
    <w:rsid w:val="0081601A"/>
    <w:rsid w:val="00816DCA"/>
    <w:rsid w:val="00817007"/>
    <w:rsid w:val="008171FD"/>
    <w:rsid w:val="00820639"/>
    <w:rsid w:val="00821A91"/>
    <w:rsid w:val="00822BD9"/>
    <w:rsid w:val="0082311C"/>
    <w:rsid w:val="00823279"/>
    <w:rsid w:val="00823613"/>
    <w:rsid w:val="00823CF7"/>
    <w:rsid w:val="00826BFA"/>
    <w:rsid w:val="00830376"/>
    <w:rsid w:val="008323F8"/>
    <w:rsid w:val="00832F44"/>
    <w:rsid w:val="00833690"/>
    <w:rsid w:val="00834823"/>
    <w:rsid w:val="00835391"/>
    <w:rsid w:val="00835BBD"/>
    <w:rsid w:val="0083621C"/>
    <w:rsid w:val="00836437"/>
    <w:rsid w:val="00836447"/>
    <w:rsid w:val="008378B1"/>
    <w:rsid w:val="008403EF"/>
    <w:rsid w:val="00840669"/>
    <w:rsid w:val="00840BDD"/>
    <w:rsid w:val="00840E17"/>
    <w:rsid w:val="0084199C"/>
    <w:rsid w:val="00844876"/>
    <w:rsid w:val="00844EA8"/>
    <w:rsid w:val="008452FA"/>
    <w:rsid w:val="008456A2"/>
    <w:rsid w:val="00845A00"/>
    <w:rsid w:val="00846BB9"/>
    <w:rsid w:val="0084710A"/>
    <w:rsid w:val="00847160"/>
    <w:rsid w:val="00850A6F"/>
    <w:rsid w:val="00850EE4"/>
    <w:rsid w:val="008514BE"/>
    <w:rsid w:val="008519E3"/>
    <w:rsid w:val="008532B8"/>
    <w:rsid w:val="00853310"/>
    <w:rsid w:val="00853A05"/>
    <w:rsid w:val="00855406"/>
    <w:rsid w:val="00855619"/>
    <w:rsid w:val="00855932"/>
    <w:rsid w:val="00855DB5"/>
    <w:rsid w:val="00855DC5"/>
    <w:rsid w:val="008574BC"/>
    <w:rsid w:val="00860C0F"/>
    <w:rsid w:val="00862CDA"/>
    <w:rsid w:val="00864A68"/>
    <w:rsid w:val="00865A69"/>
    <w:rsid w:val="0086685B"/>
    <w:rsid w:val="00867018"/>
    <w:rsid w:val="00867465"/>
    <w:rsid w:val="00867B4E"/>
    <w:rsid w:val="0087120E"/>
    <w:rsid w:val="008716CB"/>
    <w:rsid w:val="00872CD7"/>
    <w:rsid w:val="0087304C"/>
    <w:rsid w:val="00875179"/>
    <w:rsid w:val="008754CC"/>
    <w:rsid w:val="00877501"/>
    <w:rsid w:val="008804F4"/>
    <w:rsid w:val="00880CB2"/>
    <w:rsid w:val="00881694"/>
    <w:rsid w:val="00882F7F"/>
    <w:rsid w:val="008839C1"/>
    <w:rsid w:val="00883CD9"/>
    <w:rsid w:val="00884C97"/>
    <w:rsid w:val="008851E7"/>
    <w:rsid w:val="0088545A"/>
    <w:rsid w:val="008855F3"/>
    <w:rsid w:val="00885F33"/>
    <w:rsid w:val="008860EA"/>
    <w:rsid w:val="00887BB4"/>
    <w:rsid w:val="008905C4"/>
    <w:rsid w:val="00891155"/>
    <w:rsid w:val="008918ED"/>
    <w:rsid w:val="00891C07"/>
    <w:rsid w:val="008933B1"/>
    <w:rsid w:val="00893912"/>
    <w:rsid w:val="0089465A"/>
    <w:rsid w:val="008956D3"/>
    <w:rsid w:val="00895E40"/>
    <w:rsid w:val="008969AF"/>
    <w:rsid w:val="00897E55"/>
    <w:rsid w:val="008A1001"/>
    <w:rsid w:val="008A1C1B"/>
    <w:rsid w:val="008A32B1"/>
    <w:rsid w:val="008A336B"/>
    <w:rsid w:val="008A34CC"/>
    <w:rsid w:val="008A39F3"/>
    <w:rsid w:val="008A3A50"/>
    <w:rsid w:val="008A4B93"/>
    <w:rsid w:val="008A5E92"/>
    <w:rsid w:val="008A6056"/>
    <w:rsid w:val="008A67EF"/>
    <w:rsid w:val="008A69CC"/>
    <w:rsid w:val="008A7359"/>
    <w:rsid w:val="008A79E6"/>
    <w:rsid w:val="008B004C"/>
    <w:rsid w:val="008B083B"/>
    <w:rsid w:val="008B0CDA"/>
    <w:rsid w:val="008B15ED"/>
    <w:rsid w:val="008B20FD"/>
    <w:rsid w:val="008B30F9"/>
    <w:rsid w:val="008B49EE"/>
    <w:rsid w:val="008B6F1C"/>
    <w:rsid w:val="008C04E1"/>
    <w:rsid w:val="008C0693"/>
    <w:rsid w:val="008C12F2"/>
    <w:rsid w:val="008C1989"/>
    <w:rsid w:val="008C4F85"/>
    <w:rsid w:val="008C5C2B"/>
    <w:rsid w:val="008C6667"/>
    <w:rsid w:val="008C7B38"/>
    <w:rsid w:val="008C7C95"/>
    <w:rsid w:val="008D0239"/>
    <w:rsid w:val="008D092A"/>
    <w:rsid w:val="008D1FF3"/>
    <w:rsid w:val="008D2100"/>
    <w:rsid w:val="008D30C7"/>
    <w:rsid w:val="008D3769"/>
    <w:rsid w:val="008D5617"/>
    <w:rsid w:val="008D68D6"/>
    <w:rsid w:val="008D6E0B"/>
    <w:rsid w:val="008D708C"/>
    <w:rsid w:val="008D73B7"/>
    <w:rsid w:val="008E4056"/>
    <w:rsid w:val="008E6507"/>
    <w:rsid w:val="008E73FB"/>
    <w:rsid w:val="008F0E7F"/>
    <w:rsid w:val="008F3430"/>
    <w:rsid w:val="008F5304"/>
    <w:rsid w:val="008F5B35"/>
    <w:rsid w:val="008F64CA"/>
    <w:rsid w:val="008F672B"/>
    <w:rsid w:val="008F79C7"/>
    <w:rsid w:val="009000B1"/>
    <w:rsid w:val="0090065A"/>
    <w:rsid w:val="00902879"/>
    <w:rsid w:val="0090374D"/>
    <w:rsid w:val="00903B65"/>
    <w:rsid w:val="00903E41"/>
    <w:rsid w:val="0090459D"/>
    <w:rsid w:val="00904E15"/>
    <w:rsid w:val="00904E68"/>
    <w:rsid w:val="00904EA4"/>
    <w:rsid w:val="009053DE"/>
    <w:rsid w:val="00905DE7"/>
    <w:rsid w:val="00910142"/>
    <w:rsid w:val="0091058F"/>
    <w:rsid w:val="009112FE"/>
    <w:rsid w:val="0091198C"/>
    <w:rsid w:val="00911E25"/>
    <w:rsid w:val="00912B56"/>
    <w:rsid w:val="0091359C"/>
    <w:rsid w:val="009144C0"/>
    <w:rsid w:val="00914EA0"/>
    <w:rsid w:val="00914EBF"/>
    <w:rsid w:val="0091524B"/>
    <w:rsid w:val="0091598C"/>
    <w:rsid w:val="00915CB6"/>
    <w:rsid w:val="00916079"/>
    <w:rsid w:val="009161B8"/>
    <w:rsid w:val="00917BB9"/>
    <w:rsid w:val="009201B3"/>
    <w:rsid w:val="00922698"/>
    <w:rsid w:val="00922B26"/>
    <w:rsid w:val="009238C4"/>
    <w:rsid w:val="009241CC"/>
    <w:rsid w:val="00924A38"/>
    <w:rsid w:val="009252E6"/>
    <w:rsid w:val="009270E6"/>
    <w:rsid w:val="00927A48"/>
    <w:rsid w:val="00927EBC"/>
    <w:rsid w:val="00927FC9"/>
    <w:rsid w:val="00930A1A"/>
    <w:rsid w:val="00930F02"/>
    <w:rsid w:val="009328A2"/>
    <w:rsid w:val="009338D8"/>
    <w:rsid w:val="0093391E"/>
    <w:rsid w:val="00933B9D"/>
    <w:rsid w:val="00933DDF"/>
    <w:rsid w:val="00934098"/>
    <w:rsid w:val="00935A9F"/>
    <w:rsid w:val="00935B38"/>
    <w:rsid w:val="00935EAF"/>
    <w:rsid w:val="009373F4"/>
    <w:rsid w:val="009375DD"/>
    <w:rsid w:val="00937B3F"/>
    <w:rsid w:val="00937C66"/>
    <w:rsid w:val="00940796"/>
    <w:rsid w:val="0094142F"/>
    <w:rsid w:val="0094246A"/>
    <w:rsid w:val="00944352"/>
    <w:rsid w:val="009457A5"/>
    <w:rsid w:val="00945BBD"/>
    <w:rsid w:val="0094664D"/>
    <w:rsid w:val="0094678C"/>
    <w:rsid w:val="00946B4E"/>
    <w:rsid w:val="009472EE"/>
    <w:rsid w:val="00950414"/>
    <w:rsid w:val="009507D7"/>
    <w:rsid w:val="00951E4F"/>
    <w:rsid w:val="0095278D"/>
    <w:rsid w:val="009533EF"/>
    <w:rsid w:val="0095361F"/>
    <w:rsid w:val="00956259"/>
    <w:rsid w:val="0095633E"/>
    <w:rsid w:val="00957196"/>
    <w:rsid w:val="0096000A"/>
    <w:rsid w:val="009601BD"/>
    <w:rsid w:val="00960391"/>
    <w:rsid w:val="00960901"/>
    <w:rsid w:val="00961486"/>
    <w:rsid w:val="00963A36"/>
    <w:rsid w:val="0096558C"/>
    <w:rsid w:val="00967539"/>
    <w:rsid w:val="00967A5D"/>
    <w:rsid w:val="00967FED"/>
    <w:rsid w:val="0097166D"/>
    <w:rsid w:val="009719A4"/>
    <w:rsid w:val="00972639"/>
    <w:rsid w:val="00972EA8"/>
    <w:rsid w:val="00973387"/>
    <w:rsid w:val="00975403"/>
    <w:rsid w:val="00976DC9"/>
    <w:rsid w:val="00980A60"/>
    <w:rsid w:val="00982F07"/>
    <w:rsid w:val="00984401"/>
    <w:rsid w:val="00984647"/>
    <w:rsid w:val="00984CFB"/>
    <w:rsid w:val="009855A6"/>
    <w:rsid w:val="009858A2"/>
    <w:rsid w:val="00986240"/>
    <w:rsid w:val="009863A9"/>
    <w:rsid w:val="009872E1"/>
    <w:rsid w:val="00987719"/>
    <w:rsid w:val="00987C13"/>
    <w:rsid w:val="00990A4A"/>
    <w:rsid w:val="00990BAE"/>
    <w:rsid w:val="00991CBD"/>
    <w:rsid w:val="00992488"/>
    <w:rsid w:val="009929A2"/>
    <w:rsid w:val="009946FD"/>
    <w:rsid w:val="00994CED"/>
    <w:rsid w:val="00996F85"/>
    <w:rsid w:val="00997652"/>
    <w:rsid w:val="00997B6A"/>
    <w:rsid w:val="009A15E9"/>
    <w:rsid w:val="009A1E93"/>
    <w:rsid w:val="009A335A"/>
    <w:rsid w:val="009A365F"/>
    <w:rsid w:val="009A3BA3"/>
    <w:rsid w:val="009A506A"/>
    <w:rsid w:val="009A5EEB"/>
    <w:rsid w:val="009A615D"/>
    <w:rsid w:val="009A7530"/>
    <w:rsid w:val="009A78DC"/>
    <w:rsid w:val="009A7AA4"/>
    <w:rsid w:val="009B020C"/>
    <w:rsid w:val="009B0297"/>
    <w:rsid w:val="009B04FF"/>
    <w:rsid w:val="009B096F"/>
    <w:rsid w:val="009B0DC3"/>
    <w:rsid w:val="009B3D71"/>
    <w:rsid w:val="009B3E1E"/>
    <w:rsid w:val="009B4127"/>
    <w:rsid w:val="009B5D1C"/>
    <w:rsid w:val="009B6D47"/>
    <w:rsid w:val="009B73DD"/>
    <w:rsid w:val="009B75C8"/>
    <w:rsid w:val="009B7865"/>
    <w:rsid w:val="009B7A21"/>
    <w:rsid w:val="009B7BBB"/>
    <w:rsid w:val="009C00FC"/>
    <w:rsid w:val="009C065E"/>
    <w:rsid w:val="009C113F"/>
    <w:rsid w:val="009C12D3"/>
    <w:rsid w:val="009C1F9C"/>
    <w:rsid w:val="009C1FD7"/>
    <w:rsid w:val="009C24B3"/>
    <w:rsid w:val="009C42AC"/>
    <w:rsid w:val="009C4D98"/>
    <w:rsid w:val="009C528E"/>
    <w:rsid w:val="009D082A"/>
    <w:rsid w:val="009D1F01"/>
    <w:rsid w:val="009D2650"/>
    <w:rsid w:val="009D2898"/>
    <w:rsid w:val="009D2E96"/>
    <w:rsid w:val="009D34FB"/>
    <w:rsid w:val="009D47DC"/>
    <w:rsid w:val="009D49A0"/>
    <w:rsid w:val="009D4E14"/>
    <w:rsid w:val="009D5404"/>
    <w:rsid w:val="009D6758"/>
    <w:rsid w:val="009D6E64"/>
    <w:rsid w:val="009D71E8"/>
    <w:rsid w:val="009D7CA1"/>
    <w:rsid w:val="009D7E73"/>
    <w:rsid w:val="009E02BF"/>
    <w:rsid w:val="009E0D4E"/>
    <w:rsid w:val="009E2B34"/>
    <w:rsid w:val="009E2BDF"/>
    <w:rsid w:val="009E2FC0"/>
    <w:rsid w:val="009E33E9"/>
    <w:rsid w:val="009E39AB"/>
    <w:rsid w:val="009E4E6A"/>
    <w:rsid w:val="009E51AC"/>
    <w:rsid w:val="009E5C04"/>
    <w:rsid w:val="009E6571"/>
    <w:rsid w:val="009E6882"/>
    <w:rsid w:val="009E7DEE"/>
    <w:rsid w:val="009F058A"/>
    <w:rsid w:val="009F05A7"/>
    <w:rsid w:val="009F1C80"/>
    <w:rsid w:val="009F1FBC"/>
    <w:rsid w:val="009F2B53"/>
    <w:rsid w:val="009F3084"/>
    <w:rsid w:val="009F37F4"/>
    <w:rsid w:val="009F4686"/>
    <w:rsid w:val="009F5340"/>
    <w:rsid w:val="009F574C"/>
    <w:rsid w:val="009F6F0C"/>
    <w:rsid w:val="00A003BF"/>
    <w:rsid w:val="00A00A58"/>
    <w:rsid w:val="00A00D76"/>
    <w:rsid w:val="00A03B17"/>
    <w:rsid w:val="00A04DBA"/>
    <w:rsid w:val="00A0530E"/>
    <w:rsid w:val="00A059CD"/>
    <w:rsid w:val="00A05B89"/>
    <w:rsid w:val="00A06B18"/>
    <w:rsid w:val="00A11E77"/>
    <w:rsid w:val="00A13717"/>
    <w:rsid w:val="00A13833"/>
    <w:rsid w:val="00A1597B"/>
    <w:rsid w:val="00A172FB"/>
    <w:rsid w:val="00A1758A"/>
    <w:rsid w:val="00A17B14"/>
    <w:rsid w:val="00A17C99"/>
    <w:rsid w:val="00A20195"/>
    <w:rsid w:val="00A22889"/>
    <w:rsid w:val="00A23AA7"/>
    <w:rsid w:val="00A23E47"/>
    <w:rsid w:val="00A24459"/>
    <w:rsid w:val="00A26FDF"/>
    <w:rsid w:val="00A27511"/>
    <w:rsid w:val="00A27AB2"/>
    <w:rsid w:val="00A27C75"/>
    <w:rsid w:val="00A31575"/>
    <w:rsid w:val="00A31660"/>
    <w:rsid w:val="00A3385B"/>
    <w:rsid w:val="00A34920"/>
    <w:rsid w:val="00A34F63"/>
    <w:rsid w:val="00A35171"/>
    <w:rsid w:val="00A35352"/>
    <w:rsid w:val="00A35376"/>
    <w:rsid w:val="00A37A7E"/>
    <w:rsid w:val="00A37E24"/>
    <w:rsid w:val="00A400A9"/>
    <w:rsid w:val="00A40473"/>
    <w:rsid w:val="00A423FE"/>
    <w:rsid w:val="00A43498"/>
    <w:rsid w:val="00A4409C"/>
    <w:rsid w:val="00A4563C"/>
    <w:rsid w:val="00A45657"/>
    <w:rsid w:val="00A45684"/>
    <w:rsid w:val="00A468F4"/>
    <w:rsid w:val="00A4749A"/>
    <w:rsid w:val="00A47A03"/>
    <w:rsid w:val="00A50254"/>
    <w:rsid w:val="00A503B1"/>
    <w:rsid w:val="00A50810"/>
    <w:rsid w:val="00A51C42"/>
    <w:rsid w:val="00A53409"/>
    <w:rsid w:val="00A54020"/>
    <w:rsid w:val="00A54270"/>
    <w:rsid w:val="00A5518F"/>
    <w:rsid w:val="00A552DA"/>
    <w:rsid w:val="00A564D2"/>
    <w:rsid w:val="00A5683B"/>
    <w:rsid w:val="00A57F58"/>
    <w:rsid w:val="00A60927"/>
    <w:rsid w:val="00A61BDC"/>
    <w:rsid w:val="00A62666"/>
    <w:rsid w:val="00A63E25"/>
    <w:rsid w:val="00A6450E"/>
    <w:rsid w:val="00A6461C"/>
    <w:rsid w:val="00A64AC0"/>
    <w:rsid w:val="00A64F8D"/>
    <w:rsid w:val="00A665A5"/>
    <w:rsid w:val="00A67408"/>
    <w:rsid w:val="00A6747F"/>
    <w:rsid w:val="00A70689"/>
    <w:rsid w:val="00A719E8"/>
    <w:rsid w:val="00A7250E"/>
    <w:rsid w:val="00A77CB7"/>
    <w:rsid w:val="00A806A3"/>
    <w:rsid w:val="00A80C13"/>
    <w:rsid w:val="00A81F61"/>
    <w:rsid w:val="00A82333"/>
    <w:rsid w:val="00A82617"/>
    <w:rsid w:val="00A8341D"/>
    <w:rsid w:val="00A87062"/>
    <w:rsid w:val="00A91531"/>
    <w:rsid w:val="00A9163C"/>
    <w:rsid w:val="00A91DA1"/>
    <w:rsid w:val="00A92F8B"/>
    <w:rsid w:val="00A93E2E"/>
    <w:rsid w:val="00A9492D"/>
    <w:rsid w:val="00A94C31"/>
    <w:rsid w:val="00A9535D"/>
    <w:rsid w:val="00A95520"/>
    <w:rsid w:val="00A9595E"/>
    <w:rsid w:val="00A95D4B"/>
    <w:rsid w:val="00A966DC"/>
    <w:rsid w:val="00A9672F"/>
    <w:rsid w:val="00A9674D"/>
    <w:rsid w:val="00AA04F9"/>
    <w:rsid w:val="00AA182F"/>
    <w:rsid w:val="00AA20BC"/>
    <w:rsid w:val="00AA30FD"/>
    <w:rsid w:val="00AA4D09"/>
    <w:rsid w:val="00AA59FE"/>
    <w:rsid w:val="00AA5B61"/>
    <w:rsid w:val="00AA70F5"/>
    <w:rsid w:val="00AA7E85"/>
    <w:rsid w:val="00AB13EC"/>
    <w:rsid w:val="00AB1C0F"/>
    <w:rsid w:val="00AB281C"/>
    <w:rsid w:val="00AB2AC3"/>
    <w:rsid w:val="00AB2BC9"/>
    <w:rsid w:val="00AB2D1F"/>
    <w:rsid w:val="00AB3277"/>
    <w:rsid w:val="00AB34E5"/>
    <w:rsid w:val="00AB424A"/>
    <w:rsid w:val="00AB461F"/>
    <w:rsid w:val="00AB4CE6"/>
    <w:rsid w:val="00AB4DFD"/>
    <w:rsid w:val="00AB5838"/>
    <w:rsid w:val="00AB5B7F"/>
    <w:rsid w:val="00AB6792"/>
    <w:rsid w:val="00AB6F50"/>
    <w:rsid w:val="00AC2321"/>
    <w:rsid w:val="00AC2D60"/>
    <w:rsid w:val="00AC3F98"/>
    <w:rsid w:val="00AD0241"/>
    <w:rsid w:val="00AD0343"/>
    <w:rsid w:val="00AD0ED7"/>
    <w:rsid w:val="00AD112F"/>
    <w:rsid w:val="00AD1876"/>
    <w:rsid w:val="00AD2979"/>
    <w:rsid w:val="00AD316D"/>
    <w:rsid w:val="00AD3B5E"/>
    <w:rsid w:val="00AD405E"/>
    <w:rsid w:val="00AD40E6"/>
    <w:rsid w:val="00AD4338"/>
    <w:rsid w:val="00AD442F"/>
    <w:rsid w:val="00AD4973"/>
    <w:rsid w:val="00AD5040"/>
    <w:rsid w:val="00AD540A"/>
    <w:rsid w:val="00AD5861"/>
    <w:rsid w:val="00AD6305"/>
    <w:rsid w:val="00AD7087"/>
    <w:rsid w:val="00AD7277"/>
    <w:rsid w:val="00AE064F"/>
    <w:rsid w:val="00AE1516"/>
    <w:rsid w:val="00AE23E4"/>
    <w:rsid w:val="00AE2596"/>
    <w:rsid w:val="00AE2C4F"/>
    <w:rsid w:val="00AE2F20"/>
    <w:rsid w:val="00AE3F52"/>
    <w:rsid w:val="00AE41CB"/>
    <w:rsid w:val="00AE5447"/>
    <w:rsid w:val="00AE58D3"/>
    <w:rsid w:val="00AE591A"/>
    <w:rsid w:val="00AE721B"/>
    <w:rsid w:val="00AF10AF"/>
    <w:rsid w:val="00AF3FA3"/>
    <w:rsid w:val="00AF4616"/>
    <w:rsid w:val="00AF527A"/>
    <w:rsid w:val="00AF68C5"/>
    <w:rsid w:val="00AF7077"/>
    <w:rsid w:val="00AF7707"/>
    <w:rsid w:val="00B004A2"/>
    <w:rsid w:val="00B00F5C"/>
    <w:rsid w:val="00B02027"/>
    <w:rsid w:val="00B02123"/>
    <w:rsid w:val="00B02125"/>
    <w:rsid w:val="00B0341C"/>
    <w:rsid w:val="00B04B02"/>
    <w:rsid w:val="00B04B89"/>
    <w:rsid w:val="00B05111"/>
    <w:rsid w:val="00B05F2C"/>
    <w:rsid w:val="00B07553"/>
    <w:rsid w:val="00B100AC"/>
    <w:rsid w:val="00B110D6"/>
    <w:rsid w:val="00B11AD5"/>
    <w:rsid w:val="00B11F58"/>
    <w:rsid w:val="00B12588"/>
    <w:rsid w:val="00B13027"/>
    <w:rsid w:val="00B1428C"/>
    <w:rsid w:val="00B14F22"/>
    <w:rsid w:val="00B15403"/>
    <w:rsid w:val="00B15FBA"/>
    <w:rsid w:val="00B160A3"/>
    <w:rsid w:val="00B1669E"/>
    <w:rsid w:val="00B16747"/>
    <w:rsid w:val="00B1691C"/>
    <w:rsid w:val="00B16C09"/>
    <w:rsid w:val="00B17414"/>
    <w:rsid w:val="00B17E61"/>
    <w:rsid w:val="00B20B8A"/>
    <w:rsid w:val="00B22493"/>
    <w:rsid w:val="00B22BC2"/>
    <w:rsid w:val="00B2449D"/>
    <w:rsid w:val="00B24D93"/>
    <w:rsid w:val="00B25DD6"/>
    <w:rsid w:val="00B260CE"/>
    <w:rsid w:val="00B266BB"/>
    <w:rsid w:val="00B26CAA"/>
    <w:rsid w:val="00B26FB7"/>
    <w:rsid w:val="00B30BE3"/>
    <w:rsid w:val="00B30DC0"/>
    <w:rsid w:val="00B33930"/>
    <w:rsid w:val="00B33C3D"/>
    <w:rsid w:val="00B34469"/>
    <w:rsid w:val="00B35076"/>
    <w:rsid w:val="00B35618"/>
    <w:rsid w:val="00B35EE6"/>
    <w:rsid w:val="00B36071"/>
    <w:rsid w:val="00B360FA"/>
    <w:rsid w:val="00B4644C"/>
    <w:rsid w:val="00B46453"/>
    <w:rsid w:val="00B46A3F"/>
    <w:rsid w:val="00B46C13"/>
    <w:rsid w:val="00B47A41"/>
    <w:rsid w:val="00B47E8E"/>
    <w:rsid w:val="00B50646"/>
    <w:rsid w:val="00B51E96"/>
    <w:rsid w:val="00B52263"/>
    <w:rsid w:val="00B523DD"/>
    <w:rsid w:val="00B523E8"/>
    <w:rsid w:val="00B5244E"/>
    <w:rsid w:val="00B5268C"/>
    <w:rsid w:val="00B536DC"/>
    <w:rsid w:val="00B53E4B"/>
    <w:rsid w:val="00B547F8"/>
    <w:rsid w:val="00B54EAC"/>
    <w:rsid w:val="00B607D0"/>
    <w:rsid w:val="00B60A31"/>
    <w:rsid w:val="00B60CAE"/>
    <w:rsid w:val="00B613B6"/>
    <w:rsid w:val="00B62757"/>
    <w:rsid w:val="00B6442F"/>
    <w:rsid w:val="00B65C5B"/>
    <w:rsid w:val="00B66354"/>
    <w:rsid w:val="00B66710"/>
    <w:rsid w:val="00B67289"/>
    <w:rsid w:val="00B70253"/>
    <w:rsid w:val="00B70908"/>
    <w:rsid w:val="00B717A3"/>
    <w:rsid w:val="00B71EC5"/>
    <w:rsid w:val="00B73B13"/>
    <w:rsid w:val="00B74569"/>
    <w:rsid w:val="00B745BD"/>
    <w:rsid w:val="00B74B4D"/>
    <w:rsid w:val="00B75F51"/>
    <w:rsid w:val="00B76D4E"/>
    <w:rsid w:val="00B77968"/>
    <w:rsid w:val="00B8060C"/>
    <w:rsid w:val="00B80682"/>
    <w:rsid w:val="00B81A27"/>
    <w:rsid w:val="00B81F2A"/>
    <w:rsid w:val="00B8421D"/>
    <w:rsid w:val="00B8498A"/>
    <w:rsid w:val="00B84B93"/>
    <w:rsid w:val="00B85018"/>
    <w:rsid w:val="00B85DCF"/>
    <w:rsid w:val="00B85F1E"/>
    <w:rsid w:val="00B8621C"/>
    <w:rsid w:val="00B866B6"/>
    <w:rsid w:val="00B91475"/>
    <w:rsid w:val="00B916EA"/>
    <w:rsid w:val="00B92D62"/>
    <w:rsid w:val="00B942DA"/>
    <w:rsid w:val="00B9445B"/>
    <w:rsid w:val="00B948C0"/>
    <w:rsid w:val="00B94D35"/>
    <w:rsid w:val="00B94EAE"/>
    <w:rsid w:val="00B95CD7"/>
    <w:rsid w:val="00B95D2E"/>
    <w:rsid w:val="00B96794"/>
    <w:rsid w:val="00B9686E"/>
    <w:rsid w:val="00B979A9"/>
    <w:rsid w:val="00B97C8D"/>
    <w:rsid w:val="00BA0077"/>
    <w:rsid w:val="00BA034E"/>
    <w:rsid w:val="00BA046C"/>
    <w:rsid w:val="00BA1581"/>
    <w:rsid w:val="00BA3065"/>
    <w:rsid w:val="00BA3B05"/>
    <w:rsid w:val="00BA57C3"/>
    <w:rsid w:val="00BA61E0"/>
    <w:rsid w:val="00BA6754"/>
    <w:rsid w:val="00BB0044"/>
    <w:rsid w:val="00BB1984"/>
    <w:rsid w:val="00BB1AD6"/>
    <w:rsid w:val="00BB212E"/>
    <w:rsid w:val="00BB3E3F"/>
    <w:rsid w:val="00BB4BEB"/>
    <w:rsid w:val="00BB56CA"/>
    <w:rsid w:val="00BB5A4F"/>
    <w:rsid w:val="00BB5B63"/>
    <w:rsid w:val="00BB6D98"/>
    <w:rsid w:val="00BB7010"/>
    <w:rsid w:val="00BB7043"/>
    <w:rsid w:val="00BB721A"/>
    <w:rsid w:val="00BC0475"/>
    <w:rsid w:val="00BC063D"/>
    <w:rsid w:val="00BC0CCD"/>
    <w:rsid w:val="00BC11E8"/>
    <w:rsid w:val="00BC149E"/>
    <w:rsid w:val="00BC2306"/>
    <w:rsid w:val="00BC3366"/>
    <w:rsid w:val="00BC34B9"/>
    <w:rsid w:val="00BC42D1"/>
    <w:rsid w:val="00BC454F"/>
    <w:rsid w:val="00BC51BC"/>
    <w:rsid w:val="00BC630D"/>
    <w:rsid w:val="00BC6737"/>
    <w:rsid w:val="00BC6DD8"/>
    <w:rsid w:val="00BC6F03"/>
    <w:rsid w:val="00BC7516"/>
    <w:rsid w:val="00BC7620"/>
    <w:rsid w:val="00BC7CBC"/>
    <w:rsid w:val="00BC7F03"/>
    <w:rsid w:val="00BD0027"/>
    <w:rsid w:val="00BD0810"/>
    <w:rsid w:val="00BD11A3"/>
    <w:rsid w:val="00BD1513"/>
    <w:rsid w:val="00BD1905"/>
    <w:rsid w:val="00BD1B90"/>
    <w:rsid w:val="00BD1CBB"/>
    <w:rsid w:val="00BD5630"/>
    <w:rsid w:val="00BD7E90"/>
    <w:rsid w:val="00BE1008"/>
    <w:rsid w:val="00BE16CD"/>
    <w:rsid w:val="00BE1740"/>
    <w:rsid w:val="00BE1783"/>
    <w:rsid w:val="00BE2139"/>
    <w:rsid w:val="00BE3349"/>
    <w:rsid w:val="00BE409A"/>
    <w:rsid w:val="00BE4C0A"/>
    <w:rsid w:val="00BE4E7F"/>
    <w:rsid w:val="00BE5291"/>
    <w:rsid w:val="00BE59C4"/>
    <w:rsid w:val="00BE5CA8"/>
    <w:rsid w:val="00BE6218"/>
    <w:rsid w:val="00BE67BE"/>
    <w:rsid w:val="00BE7ED5"/>
    <w:rsid w:val="00BE7EF5"/>
    <w:rsid w:val="00BF00C6"/>
    <w:rsid w:val="00BF089D"/>
    <w:rsid w:val="00BF08A7"/>
    <w:rsid w:val="00BF123A"/>
    <w:rsid w:val="00BF1541"/>
    <w:rsid w:val="00BF23F6"/>
    <w:rsid w:val="00BF30E0"/>
    <w:rsid w:val="00BF3CA2"/>
    <w:rsid w:val="00BF5F11"/>
    <w:rsid w:val="00BF6697"/>
    <w:rsid w:val="00BF6C73"/>
    <w:rsid w:val="00BF6D5E"/>
    <w:rsid w:val="00BF70E5"/>
    <w:rsid w:val="00C009DA"/>
    <w:rsid w:val="00C00CAE"/>
    <w:rsid w:val="00C01668"/>
    <w:rsid w:val="00C018CE"/>
    <w:rsid w:val="00C01D35"/>
    <w:rsid w:val="00C02423"/>
    <w:rsid w:val="00C02D90"/>
    <w:rsid w:val="00C030D0"/>
    <w:rsid w:val="00C05A88"/>
    <w:rsid w:val="00C05E25"/>
    <w:rsid w:val="00C069C8"/>
    <w:rsid w:val="00C075CD"/>
    <w:rsid w:val="00C076F0"/>
    <w:rsid w:val="00C07F5E"/>
    <w:rsid w:val="00C1071C"/>
    <w:rsid w:val="00C117C9"/>
    <w:rsid w:val="00C121B5"/>
    <w:rsid w:val="00C135B2"/>
    <w:rsid w:val="00C139D3"/>
    <w:rsid w:val="00C1487E"/>
    <w:rsid w:val="00C153BB"/>
    <w:rsid w:val="00C15830"/>
    <w:rsid w:val="00C17483"/>
    <w:rsid w:val="00C202A1"/>
    <w:rsid w:val="00C2080E"/>
    <w:rsid w:val="00C20E4C"/>
    <w:rsid w:val="00C21178"/>
    <w:rsid w:val="00C22D24"/>
    <w:rsid w:val="00C230F9"/>
    <w:rsid w:val="00C23E42"/>
    <w:rsid w:val="00C241F8"/>
    <w:rsid w:val="00C24B0D"/>
    <w:rsid w:val="00C2713C"/>
    <w:rsid w:val="00C30962"/>
    <w:rsid w:val="00C310F4"/>
    <w:rsid w:val="00C31852"/>
    <w:rsid w:val="00C3220B"/>
    <w:rsid w:val="00C334FF"/>
    <w:rsid w:val="00C337AB"/>
    <w:rsid w:val="00C33C97"/>
    <w:rsid w:val="00C34B56"/>
    <w:rsid w:val="00C35969"/>
    <w:rsid w:val="00C37533"/>
    <w:rsid w:val="00C37DCB"/>
    <w:rsid w:val="00C4039A"/>
    <w:rsid w:val="00C40989"/>
    <w:rsid w:val="00C41090"/>
    <w:rsid w:val="00C41CB1"/>
    <w:rsid w:val="00C42807"/>
    <w:rsid w:val="00C42B96"/>
    <w:rsid w:val="00C42FA8"/>
    <w:rsid w:val="00C43108"/>
    <w:rsid w:val="00C43A0C"/>
    <w:rsid w:val="00C45423"/>
    <w:rsid w:val="00C45DF8"/>
    <w:rsid w:val="00C4654C"/>
    <w:rsid w:val="00C46ADF"/>
    <w:rsid w:val="00C475BA"/>
    <w:rsid w:val="00C47AF2"/>
    <w:rsid w:val="00C47CA6"/>
    <w:rsid w:val="00C5096B"/>
    <w:rsid w:val="00C51DB4"/>
    <w:rsid w:val="00C54516"/>
    <w:rsid w:val="00C54A92"/>
    <w:rsid w:val="00C54E90"/>
    <w:rsid w:val="00C55266"/>
    <w:rsid w:val="00C56739"/>
    <w:rsid w:val="00C571A9"/>
    <w:rsid w:val="00C5731E"/>
    <w:rsid w:val="00C60175"/>
    <w:rsid w:val="00C61060"/>
    <w:rsid w:val="00C610BA"/>
    <w:rsid w:val="00C61425"/>
    <w:rsid w:val="00C617F9"/>
    <w:rsid w:val="00C62EDD"/>
    <w:rsid w:val="00C636ED"/>
    <w:rsid w:val="00C639F4"/>
    <w:rsid w:val="00C64D48"/>
    <w:rsid w:val="00C65821"/>
    <w:rsid w:val="00C66D73"/>
    <w:rsid w:val="00C705B0"/>
    <w:rsid w:val="00C70B16"/>
    <w:rsid w:val="00C71572"/>
    <w:rsid w:val="00C71727"/>
    <w:rsid w:val="00C71843"/>
    <w:rsid w:val="00C7219B"/>
    <w:rsid w:val="00C742F9"/>
    <w:rsid w:val="00C751F6"/>
    <w:rsid w:val="00C757E5"/>
    <w:rsid w:val="00C76ECD"/>
    <w:rsid w:val="00C776A0"/>
    <w:rsid w:val="00C77D18"/>
    <w:rsid w:val="00C8036D"/>
    <w:rsid w:val="00C8074B"/>
    <w:rsid w:val="00C8130F"/>
    <w:rsid w:val="00C81D8A"/>
    <w:rsid w:val="00C8205A"/>
    <w:rsid w:val="00C829A3"/>
    <w:rsid w:val="00C83363"/>
    <w:rsid w:val="00C835BB"/>
    <w:rsid w:val="00C85916"/>
    <w:rsid w:val="00C85B42"/>
    <w:rsid w:val="00C863B9"/>
    <w:rsid w:val="00C86549"/>
    <w:rsid w:val="00C86B4E"/>
    <w:rsid w:val="00C86BBA"/>
    <w:rsid w:val="00C86D46"/>
    <w:rsid w:val="00C86FF5"/>
    <w:rsid w:val="00C87233"/>
    <w:rsid w:val="00C87452"/>
    <w:rsid w:val="00C87B5A"/>
    <w:rsid w:val="00C91C15"/>
    <w:rsid w:val="00C9225F"/>
    <w:rsid w:val="00C928DA"/>
    <w:rsid w:val="00C92B98"/>
    <w:rsid w:val="00C92CFE"/>
    <w:rsid w:val="00C93FAB"/>
    <w:rsid w:val="00C94615"/>
    <w:rsid w:val="00C95607"/>
    <w:rsid w:val="00C95736"/>
    <w:rsid w:val="00C96C12"/>
    <w:rsid w:val="00CA1578"/>
    <w:rsid w:val="00CA1C48"/>
    <w:rsid w:val="00CA1F3D"/>
    <w:rsid w:val="00CA212D"/>
    <w:rsid w:val="00CA2299"/>
    <w:rsid w:val="00CA28DC"/>
    <w:rsid w:val="00CA2C88"/>
    <w:rsid w:val="00CA3C60"/>
    <w:rsid w:val="00CA52BB"/>
    <w:rsid w:val="00CA5781"/>
    <w:rsid w:val="00CA6315"/>
    <w:rsid w:val="00CB012A"/>
    <w:rsid w:val="00CB0417"/>
    <w:rsid w:val="00CB052C"/>
    <w:rsid w:val="00CB311A"/>
    <w:rsid w:val="00CB316E"/>
    <w:rsid w:val="00CB38BB"/>
    <w:rsid w:val="00CB4653"/>
    <w:rsid w:val="00CB4E4C"/>
    <w:rsid w:val="00CB5024"/>
    <w:rsid w:val="00CB6028"/>
    <w:rsid w:val="00CC117A"/>
    <w:rsid w:val="00CC1352"/>
    <w:rsid w:val="00CC1B11"/>
    <w:rsid w:val="00CC336D"/>
    <w:rsid w:val="00CC3491"/>
    <w:rsid w:val="00CC5817"/>
    <w:rsid w:val="00CC5A4E"/>
    <w:rsid w:val="00CC788E"/>
    <w:rsid w:val="00CC7A3C"/>
    <w:rsid w:val="00CD1D58"/>
    <w:rsid w:val="00CD45EA"/>
    <w:rsid w:val="00CD4923"/>
    <w:rsid w:val="00CD6BE9"/>
    <w:rsid w:val="00CE215F"/>
    <w:rsid w:val="00CE2703"/>
    <w:rsid w:val="00CE3EFD"/>
    <w:rsid w:val="00CE4421"/>
    <w:rsid w:val="00CE50D1"/>
    <w:rsid w:val="00CE629A"/>
    <w:rsid w:val="00CE68EA"/>
    <w:rsid w:val="00CE7A83"/>
    <w:rsid w:val="00CE7ADD"/>
    <w:rsid w:val="00CF048A"/>
    <w:rsid w:val="00CF08F9"/>
    <w:rsid w:val="00CF0AC8"/>
    <w:rsid w:val="00CF1B86"/>
    <w:rsid w:val="00CF26E9"/>
    <w:rsid w:val="00CF3519"/>
    <w:rsid w:val="00CF3623"/>
    <w:rsid w:val="00CF4D6E"/>
    <w:rsid w:val="00CF52A6"/>
    <w:rsid w:val="00CF52EA"/>
    <w:rsid w:val="00CF7208"/>
    <w:rsid w:val="00CF7480"/>
    <w:rsid w:val="00D00AAB"/>
    <w:rsid w:val="00D01434"/>
    <w:rsid w:val="00D01A6D"/>
    <w:rsid w:val="00D02619"/>
    <w:rsid w:val="00D029D2"/>
    <w:rsid w:val="00D03340"/>
    <w:rsid w:val="00D050C5"/>
    <w:rsid w:val="00D0539F"/>
    <w:rsid w:val="00D05BB4"/>
    <w:rsid w:val="00D06107"/>
    <w:rsid w:val="00D06CF0"/>
    <w:rsid w:val="00D07DD3"/>
    <w:rsid w:val="00D07FE1"/>
    <w:rsid w:val="00D1077B"/>
    <w:rsid w:val="00D11137"/>
    <w:rsid w:val="00D116C1"/>
    <w:rsid w:val="00D120CB"/>
    <w:rsid w:val="00D124E2"/>
    <w:rsid w:val="00D12A4B"/>
    <w:rsid w:val="00D133FF"/>
    <w:rsid w:val="00D13F71"/>
    <w:rsid w:val="00D14700"/>
    <w:rsid w:val="00D14993"/>
    <w:rsid w:val="00D14FD9"/>
    <w:rsid w:val="00D1500F"/>
    <w:rsid w:val="00D15AE8"/>
    <w:rsid w:val="00D16358"/>
    <w:rsid w:val="00D20965"/>
    <w:rsid w:val="00D20982"/>
    <w:rsid w:val="00D20D9C"/>
    <w:rsid w:val="00D20FF3"/>
    <w:rsid w:val="00D21201"/>
    <w:rsid w:val="00D21478"/>
    <w:rsid w:val="00D217BF"/>
    <w:rsid w:val="00D222F7"/>
    <w:rsid w:val="00D22E37"/>
    <w:rsid w:val="00D22F67"/>
    <w:rsid w:val="00D23B19"/>
    <w:rsid w:val="00D25F7B"/>
    <w:rsid w:val="00D26175"/>
    <w:rsid w:val="00D27087"/>
    <w:rsid w:val="00D27A7B"/>
    <w:rsid w:val="00D27B7B"/>
    <w:rsid w:val="00D27F6E"/>
    <w:rsid w:val="00D332B9"/>
    <w:rsid w:val="00D33AF1"/>
    <w:rsid w:val="00D33EA0"/>
    <w:rsid w:val="00D33EE3"/>
    <w:rsid w:val="00D33FE5"/>
    <w:rsid w:val="00D359C6"/>
    <w:rsid w:val="00D35EBE"/>
    <w:rsid w:val="00D3620D"/>
    <w:rsid w:val="00D40125"/>
    <w:rsid w:val="00D40750"/>
    <w:rsid w:val="00D40FE6"/>
    <w:rsid w:val="00D41547"/>
    <w:rsid w:val="00D4193B"/>
    <w:rsid w:val="00D4251F"/>
    <w:rsid w:val="00D4361B"/>
    <w:rsid w:val="00D43697"/>
    <w:rsid w:val="00D439D4"/>
    <w:rsid w:val="00D43CEF"/>
    <w:rsid w:val="00D44C2F"/>
    <w:rsid w:val="00D45580"/>
    <w:rsid w:val="00D45650"/>
    <w:rsid w:val="00D45DEC"/>
    <w:rsid w:val="00D46E7B"/>
    <w:rsid w:val="00D472FE"/>
    <w:rsid w:val="00D503E6"/>
    <w:rsid w:val="00D51A3D"/>
    <w:rsid w:val="00D52C18"/>
    <w:rsid w:val="00D5334D"/>
    <w:rsid w:val="00D5684B"/>
    <w:rsid w:val="00D570CE"/>
    <w:rsid w:val="00D57604"/>
    <w:rsid w:val="00D60872"/>
    <w:rsid w:val="00D60ADD"/>
    <w:rsid w:val="00D621C7"/>
    <w:rsid w:val="00D637A7"/>
    <w:rsid w:val="00D63A88"/>
    <w:rsid w:val="00D64482"/>
    <w:rsid w:val="00D648CD"/>
    <w:rsid w:val="00D65DC1"/>
    <w:rsid w:val="00D71D5F"/>
    <w:rsid w:val="00D7220D"/>
    <w:rsid w:val="00D72692"/>
    <w:rsid w:val="00D73D2B"/>
    <w:rsid w:val="00D741FD"/>
    <w:rsid w:val="00D74939"/>
    <w:rsid w:val="00D75D4C"/>
    <w:rsid w:val="00D76194"/>
    <w:rsid w:val="00D7638B"/>
    <w:rsid w:val="00D7718E"/>
    <w:rsid w:val="00D7760C"/>
    <w:rsid w:val="00D77764"/>
    <w:rsid w:val="00D80FA5"/>
    <w:rsid w:val="00D81DE8"/>
    <w:rsid w:val="00D82037"/>
    <w:rsid w:val="00D8261A"/>
    <w:rsid w:val="00D82904"/>
    <w:rsid w:val="00D833B9"/>
    <w:rsid w:val="00D83B72"/>
    <w:rsid w:val="00D8456D"/>
    <w:rsid w:val="00D84B2C"/>
    <w:rsid w:val="00D8620A"/>
    <w:rsid w:val="00D86798"/>
    <w:rsid w:val="00D86CDA"/>
    <w:rsid w:val="00D87B88"/>
    <w:rsid w:val="00D900C5"/>
    <w:rsid w:val="00D922B6"/>
    <w:rsid w:val="00D92332"/>
    <w:rsid w:val="00D937B4"/>
    <w:rsid w:val="00D93EBF"/>
    <w:rsid w:val="00D95719"/>
    <w:rsid w:val="00D95821"/>
    <w:rsid w:val="00D95BC6"/>
    <w:rsid w:val="00D96171"/>
    <w:rsid w:val="00D96D53"/>
    <w:rsid w:val="00D97B1D"/>
    <w:rsid w:val="00DA1243"/>
    <w:rsid w:val="00DA2B7F"/>
    <w:rsid w:val="00DA4032"/>
    <w:rsid w:val="00DA4642"/>
    <w:rsid w:val="00DA5D6B"/>
    <w:rsid w:val="00DB1057"/>
    <w:rsid w:val="00DB1A52"/>
    <w:rsid w:val="00DB1A71"/>
    <w:rsid w:val="00DB1EC3"/>
    <w:rsid w:val="00DB2557"/>
    <w:rsid w:val="00DB2D5E"/>
    <w:rsid w:val="00DB39ED"/>
    <w:rsid w:val="00DB48A0"/>
    <w:rsid w:val="00DB5303"/>
    <w:rsid w:val="00DB6411"/>
    <w:rsid w:val="00DB6492"/>
    <w:rsid w:val="00DB6CF7"/>
    <w:rsid w:val="00DB74FD"/>
    <w:rsid w:val="00DC1344"/>
    <w:rsid w:val="00DC1A68"/>
    <w:rsid w:val="00DC30C6"/>
    <w:rsid w:val="00DC4156"/>
    <w:rsid w:val="00DC44E6"/>
    <w:rsid w:val="00DC4F2A"/>
    <w:rsid w:val="00DC649D"/>
    <w:rsid w:val="00DC6BA3"/>
    <w:rsid w:val="00DC722E"/>
    <w:rsid w:val="00DC736B"/>
    <w:rsid w:val="00DD0A1C"/>
    <w:rsid w:val="00DD15DA"/>
    <w:rsid w:val="00DD3AD1"/>
    <w:rsid w:val="00DD3B1C"/>
    <w:rsid w:val="00DD3CA3"/>
    <w:rsid w:val="00DD4020"/>
    <w:rsid w:val="00DD41CD"/>
    <w:rsid w:val="00DD4292"/>
    <w:rsid w:val="00DD572F"/>
    <w:rsid w:val="00DD5ECE"/>
    <w:rsid w:val="00DD645B"/>
    <w:rsid w:val="00DD646C"/>
    <w:rsid w:val="00DD7155"/>
    <w:rsid w:val="00DE0184"/>
    <w:rsid w:val="00DE02AB"/>
    <w:rsid w:val="00DE09BB"/>
    <w:rsid w:val="00DE12A3"/>
    <w:rsid w:val="00DE4833"/>
    <w:rsid w:val="00DE5705"/>
    <w:rsid w:val="00DF1467"/>
    <w:rsid w:val="00DF1740"/>
    <w:rsid w:val="00DF2267"/>
    <w:rsid w:val="00DF26DB"/>
    <w:rsid w:val="00DF363F"/>
    <w:rsid w:val="00DF573B"/>
    <w:rsid w:val="00DF5743"/>
    <w:rsid w:val="00DF624F"/>
    <w:rsid w:val="00DF6D0F"/>
    <w:rsid w:val="00DF7C87"/>
    <w:rsid w:val="00E001A6"/>
    <w:rsid w:val="00E002D4"/>
    <w:rsid w:val="00E01412"/>
    <w:rsid w:val="00E01493"/>
    <w:rsid w:val="00E02373"/>
    <w:rsid w:val="00E02BCA"/>
    <w:rsid w:val="00E039E4"/>
    <w:rsid w:val="00E03B86"/>
    <w:rsid w:val="00E03F56"/>
    <w:rsid w:val="00E05041"/>
    <w:rsid w:val="00E06B00"/>
    <w:rsid w:val="00E11782"/>
    <w:rsid w:val="00E118EE"/>
    <w:rsid w:val="00E1320F"/>
    <w:rsid w:val="00E13216"/>
    <w:rsid w:val="00E133CD"/>
    <w:rsid w:val="00E138DD"/>
    <w:rsid w:val="00E14341"/>
    <w:rsid w:val="00E162D1"/>
    <w:rsid w:val="00E162DC"/>
    <w:rsid w:val="00E16C27"/>
    <w:rsid w:val="00E2023E"/>
    <w:rsid w:val="00E20B5A"/>
    <w:rsid w:val="00E24B27"/>
    <w:rsid w:val="00E2563E"/>
    <w:rsid w:val="00E25DB9"/>
    <w:rsid w:val="00E26595"/>
    <w:rsid w:val="00E27784"/>
    <w:rsid w:val="00E27862"/>
    <w:rsid w:val="00E301DB"/>
    <w:rsid w:val="00E3028B"/>
    <w:rsid w:val="00E304D6"/>
    <w:rsid w:val="00E3279E"/>
    <w:rsid w:val="00E33BAF"/>
    <w:rsid w:val="00E33DF1"/>
    <w:rsid w:val="00E35BBF"/>
    <w:rsid w:val="00E36074"/>
    <w:rsid w:val="00E36458"/>
    <w:rsid w:val="00E4199F"/>
    <w:rsid w:val="00E41EA3"/>
    <w:rsid w:val="00E424B6"/>
    <w:rsid w:val="00E424EF"/>
    <w:rsid w:val="00E42CD4"/>
    <w:rsid w:val="00E42E97"/>
    <w:rsid w:val="00E43C32"/>
    <w:rsid w:val="00E45BD9"/>
    <w:rsid w:val="00E46D02"/>
    <w:rsid w:val="00E46DAA"/>
    <w:rsid w:val="00E472F3"/>
    <w:rsid w:val="00E47AFE"/>
    <w:rsid w:val="00E5016D"/>
    <w:rsid w:val="00E506B7"/>
    <w:rsid w:val="00E508B7"/>
    <w:rsid w:val="00E510A2"/>
    <w:rsid w:val="00E52366"/>
    <w:rsid w:val="00E52980"/>
    <w:rsid w:val="00E5381C"/>
    <w:rsid w:val="00E5566B"/>
    <w:rsid w:val="00E56035"/>
    <w:rsid w:val="00E576B4"/>
    <w:rsid w:val="00E60166"/>
    <w:rsid w:val="00E616A9"/>
    <w:rsid w:val="00E620E7"/>
    <w:rsid w:val="00E6286B"/>
    <w:rsid w:val="00E62B8B"/>
    <w:rsid w:val="00E64605"/>
    <w:rsid w:val="00E656D9"/>
    <w:rsid w:val="00E66558"/>
    <w:rsid w:val="00E6690B"/>
    <w:rsid w:val="00E67A60"/>
    <w:rsid w:val="00E67DB3"/>
    <w:rsid w:val="00E67F7C"/>
    <w:rsid w:val="00E67FB5"/>
    <w:rsid w:val="00E700F5"/>
    <w:rsid w:val="00E7013A"/>
    <w:rsid w:val="00E704EA"/>
    <w:rsid w:val="00E70825"/>
    <w:rsid w:val="00E716AE"/>
    <w:rsid w:val="00E71A18"/>
    <w:rsid w:val="00E71FD3"/>
    <w:rsid w:val="00E725F1"/>
    <w:rsid w:val="00E729AA"/>
    <w:rsid w:val="00E72FF0"/>
    <w:rsid w:val="00E7312D"/>
    <w:rsid w:val="00E77CDC"/>
    <w:rsid w:val="00E809C7"/>
    <w:rsid w:val="00E80F54"/>
    <w:rsid w:val="00E814D6"/>
    <w:rsid w:val="00E848AA"/>
    <w:rsid w:val="00E85077"/>
    <w:rsid w:val="00E8667F"/>
    <w:rsid w:val="00E86943"/>
    <w:rsid w:val="00E87053"/>
    <w:rsid w:val="00E8706B"/>
    <w:rsid w:val="00E874D1"/>
    <w:rsid w:val="00E87808"/>
    <w:rsid w:val="00E908C3"/>
    <w:rsid w:val="00E91265"/>
    <w:rsid w:val="00E9185B"/>
    <w:rsid w:val="00E92616"/>
    <w:rsid w:val="00E9263E"/>
    <w:rsid w:val="00E93BAA"/>
    <w:rsid w:val="00E94170"/>
    <w:rsid w:val="00E94276"/>
    <w:rsid w:val="00E94BD4"/>
    <w:rsid w:val="00E9510F"/>
    <w:rsid w:val="00E95760"/>
    <w:rsid w:val="00E95E63"/>
    <w:rsid w:val="00E96F76"/>
    <w:rsid w:val="00E97274"/>
    <w:rsid w:val="00EA06CE"/>
    <w:rsid w:val="00EA0BF2"/>
    <w:rsid w:val="00EA16E7"/>
    <w:rsid w:val="00EA1FCD"/>
    <w:rsid w:val="00EA26D3"/>
    <w:rsid w:val="00EA596D"/>
    <w:rsid w:val="00EB15E2"/>
    <w:rsid w:val="00EB3B53"/>
    <w:rsid w:val="00EB3C42"/>
    <w:rsid w:val="00EB3EFE"/>
    <w:rsid w:val="00EB4FFE"/>
    <w:rsid w:val="00EB50D2"/>
    <w:rsid w:val="00EB5120"/>
    <w:rsid w:val="00EB6413"/>
    <w:rsid w:val="00EB64E4"/>
    <w:rsid w:val="00EB6DF7"/>
    <w:rsid w:val="00EC01D3"/>
    <w:rsid w:val="00EC0843"/>
    <w:rsid w:val="00EC1148"/>
    <w:rsid w:val="00EC1431"/>
    <w:rsid w:val="00EC19BD"/>
    <w:rsid w:val="00EC1B3A"/>
    <w:rsid w:val="00EC1F8C"/>
    <w:rsid w:val="00EC22AB"/>
    <w:rsid w:val="00EC2583"/>
    <w:rsid w:val="00EC312C"/>
    <w:rsid w:val="00EC352C"/>
    <w:rsid w:val="00EC363E"/>
    <w:rsid w:val="00EC439E"/>
    <w:rsid w:val="00EC62C5"/>
    <w:rsid w:val="00EC6E5E"/>
    <w:rsid w:val="00EC7B6F"/>
    <w:rsid w:val="00EC7D36"/>
    <w:rsid w:val="00ED0243"/>
    <w:rsid w:val="00ED0F2B"/>
    <w:rsid w:val="00ED13A5"/>
    <w:rsid w:val="00ED20CC"/>
    <w:rsid w:val="00ED3C74"/>
    <w:rsid w:val="00ED4AD3"/>
    <w:rsid w:val="00ED5CBD"/>
    <w:rsid w:val="00ED684D"/>
    <w:rsid w:val="00ED7037"/>
    <w:rsid w:val="00EE00D9"/>
    <w:rsid w:val="00EE229A"/>
    <w:rsid w:val="00EE2B83"/>
    <w:rsid w:val="00EE36B4"/>
    <w:rsid w:val="00EE4909"/>
    <w:rsid w:val="00EE4B90"/>
    <w:rsid w:val="00EE4DB9"/>
    <w:rsid w:val="00EE581E"/>
    <w:rsid w:val="00EE63BD"/>
    <w:rsid w:val="00EE7D66"/>
    <w:rsid w:val="00EF0D2C"/>
    <w:rsid w:val="00EF0E51"/>
    <w:rsid w:val="00EF11BF"/>
    <w:rsid w:val="00EF248F"/>
    <w:rsid w:val="00EF4BC4"/>
    <w:rsid w:val="00EF5CF8"/>
    <w:rsid w:val="00EF7B1E"/>
    <w:rsid w:val="00EF7F5E"/>
    <w:rsid w:val="00F02794"/>
    <w:rsid w:val="00F0399C"/>
    <w:rsid w:val="00F041EF"/>
    <w:rsid w:val="00F04E17"/>
    <w:rsid w:val="00F05284"/>
    <w:rsid w:val="00F05E78"/>
    <w:rsid w:val="00F06044"/>
    <w:rsid w:val="00F064CF"/>
    <w:rsid w:val="00F067A3"/>
    <w:rsid w:val="00F11852"/>
    <w:rsid w:val="00F11B80"/>
    <w:rsid w:val="00F11FAE"/>
    <w:rsid w:val="00F12836"/>
    <w:rsid w:val="00F12E85"/>
    <w:rsid w:val="00F12F05"/>
    <w:rsid w:val="00F15553"/>
    <w:rsid w:val="00F16704"/>
    <w:rsid w:val="00F20FB7"/>
    <w:rsid w:val="00F21110"/>
    <w:rsid w:val="00F21263"/>
    <w:rsid w:val="00F21429"/>
    <w:rsid w:val="00F218AD"/>
    <w:rsid w:val="00F21D12"/>
    <w:rsid w:val="00F21D35"/>
    <w:rsid w:val="00F21E5E"/>
    <w:rsid w:val="00F222FF"/>
    <w:rsid w:val="00F22C7B"/>
    <w:rsid w:val="00F22D86"/>
    <w:rsid w:val="00F23410"/>
    <w:rsid w:val="00F23492"/>
    <w:rsid w:val="00F23F84"/>
    <w:rsid w:val="00F25219"/>
    <w:rsid w:val="00F26B20"/>
    <w:rsid w:val="00F31D1D"/>
    <w:rsid w:val="00F32ED0"/>
    <w:rsid w:val="00F34472"/>
    <w:rsid w:val="00F3490F"/>
    <w:rsid w:val="00F36B97"/>
    <w:rsid w:val="00F37E55"/>
    <w:rsid w:val="00F40331"/>
    <w:rsid w:val="00F421CF"/>
    <w:rsid w:val="00F423B1"/>
    <w:rsid w:val="00F430AB"/>
    <w:rsid w:val="00F43106"/>
    <w:rsid w:val="00F44BA6"/>
    <w:rsid w:val="00F44DEA"/>
    <w:rsid w:val="00F456A0"/>
    <w:rsid w:val="00F46761"/>
    <w:rsid w:val="00F47187"/>
    <w:rsid w:val="00F50357"/>
    <w:rsid w:val="00F5076A"/>
    <w:rsid w:val="00F51104"/>
    <w:rsid w:val="00F520D9"/>
    <w:rsid w:val="00F523F1"/>
    <w:rsid w:val="00F5260A"/>
    <w:rsid w:val="00F52735"/>
    <w:rsid w:val="00F532F3"/>
    <w:rsid w:val="00F538F4"/>
    <w:rsid w:val="00F54504"/>
    <w:rsid w:val="00F55B8E"/>
    <w:rsid w:val="00F55D8B"/>
    <w:rsid w:val="00F5638E"/>
    <w:rsid w:val="00F575B3"/>
    <w:rsid w:val="00F57E37"/>
    <w:rsid w:val="00F60164"/>
    <w:rsid w:val="00F6103F"/>
    <w:rsid w:val="00F6211F"/>
    <w:rsid w:val="00F623A8"/>
    <w:rsid w:val="00F62A08"/>
    <w:rsid w:val="00F637D6"/>
    <w:rsid w:val="00F6385C"/>
    <w:rsid w:val="00F6481D"/>
    <w:rsid w:val="00F6502B"/>
    <w:rsid w:val="00F65316"/>
    <w:rsid w:val="00F667E6"/>
    <w:rsid w:val="00F674A5"/>
    <w:rsid w:val="00F67EB3"/>
    <w:rsid w:val="00F725A9"/>
    <w:rsid w:val="00F72BB0"/>
    <w:rsid w:val="00F72E84"/>
    <w:rsid w:val="00F72EE1"/>
    <w:rsid w:val="00F736D7"/>
    <w:rsid w:val="00F74CB1"/>
    <w:rsid w:val="00F75786"/>
    <w:rsid w:val="00F81007"/>
    <w:rsid w:val="00F8100B"/>
    <w:rsid w:val="00F81753"/>
    <w:rsid w:val="00F81A33"/>
    <w:rsid w:val="00F81BA5"/>
    <w:rsid w:val="00F82558"/>
    <w:rsid w:val="00F834E5"/>
    <w:rsid w:val="00F848CC"/>
    <w:rsid w:val="00F84D24"/>
    <w:rsid w:val="00F86978"/>
    <w:rsid w:val="00F87B43"/>
    <w:rsid w:val="00F87D3F"/>
    <w:rsid w:val="00F90792"/>
    <w:rsid w:val="00F90B0B"/>
    <w:rsid w:val="00F91AC9"/>
    <w:rsid w:val="00F92F32"/>
    <w:rsid w:val="00F930D0"/>
    <w:rsid w:val="00F93D54"/>
    <w:rsid w:val="00F9434B"/>
    <w:rsid w:val="00FA1C26"/>
    <w:rsid w:val="00FA579A"/>
    <w:rsid w:val="00FA5BE8"/>
    <w:rsid w:val="00FA5C13"/>
    <w:rsid w:val="00FA5C70"/>
    <w:rsid w:val="00FA717D"/>
    <w:rsid w:val="00FA7364"/>
    <w:rsid w:val="00FB2247"/>
    <w:rsid w:val="00FB3145"/>
    <w:rsid w:val="00FB44FF"/>
    <w:rsid w:val="00FB4E3A"/>
    <w:rsid w:val="00FB517D"/>
    <w:rsid w:val="00FB5EA9"/>
    <w:rsid w:val="00FB6812"/>
    <w:rsid w:val="00FB724C"/>
    <w:rsid w:val="00FC0184"/>
    <w:rsid w:val="00FC03D9"/>
    <w:rsid w:val="00FC1842"/>
    <w:rsid w:val="00FC1DD3"/>
    <w:rsid w:val="00FC203E"/>
    <w:rsid w:val="00FC2443"/>
    <w:rsid w:val="00FC2C91"/>
    <w:rsid w:val="00FC3471"/>
    <w:rsid w:val="00FC3632"/>
    <w:rsid w:val="00FC725A"/>
    <w:rsid w:val="00FD01FC"/>
    <w:rsid w:val="00FD07A5"/>
    <w:rsid w:val="00FD37BA"/>
    <w:rsid w:val="00FD3D07"/>
    <w:rsid w:val="00FD44D7"/>
    <w:rsid w:val="00FD44E0"/>
    <w:rsid w:val="00FD49F7"/>
    <w:rsid w:val="00FD4D85"/>
    <w:rsid w:val="00FD66E1"/>
    <w:rsid w:val="00FD72BA"/>
    <w:rsid w:val="00FD7C53"/>
    <w:rsid w:val="00FE151D"/>
    <w:rsid w:val="00FE15FE"/>
    <w:rsid w:val="00FE26B1"/>
    <w:rsid w:val="00FE4C76"/>
    <w:rsid w:val="00FE6BDF"/>
    <w:rsid w:val="00FE6E77"/>
    <w:rsid w:val="00FE7279"/>
    <w:rsid w:val="00FE7581"/>
    <w:rsid w:val="00FE7A34"/>
    <w:rsid w:val="00FF1118"/>
    <w:rsid w:val="00FF13AC"/>
    <w:rsid w:val="00FF19C7"/>
    <w:rsid w:val="00FF2C3D"/>
    <w:rsid w:val="00FF4A12"/>
    <w:rsid w:val="00FF506D"/>
    <w:rsid w:val="00FF56B0"/>
    <w:rsid w:val="00FF599B"/>
    <w:rsid w:val="00FF5AD9"/>
    <w:rsid w:val="00FF6C78"/>
    <w:rsid w:val="00FF732C"/>
    <w:rsid w:val="06628302"/>
    <w:rsid w:val="0A9BA0B0"/>
    <w:rsid w:val="0F1805F1"/>
    <w:rsid w:val="0F22852E"/>
    <w:rsid w:val="1FA3496F"/>
    <w:rsid w:val="2A92CF0D"/>
    <w:rsid w:val="2B168CEB"/>
    <w:rsid w:val="33663118"/>
    <w:rsid w:val="3F17CB8D"/>
    <w:rsid w:val="531411B3"/>
    <w:rsid w:val="553D8BA6"/>
    <w:rsid w:val="5B509BD2"/>
    <w:rsid w:val="5C827F8F"/>
    <w:rsid w:val="5EC57588"/>
    <w:rsid w:val="622873F7"/>
    <w:rsid w:val="672D04CF"/>
    <w:rsid w:val="6C61CAE2"/>
    <w:rsid w:val="7B097852"/>
    <w:rsid w:val="7E36FCC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A7D54B1"/>
  <w15:docId w15:val="{A28746E0-B1B6-4EF0-BBE8-C1B84004735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Times New Roman" w:hAnsi="Arial" w:cs="Times New Roman"/>
        <w:lang w:val="en-GB" w:eastAsia="en-GB" w:bidi="ar-SA"/>
      </w:rPr>
    </w:rPrDefault>
    <w:pPrDefault>
      <w:pPr>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qFormat="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B4DFD"/>
    <w:pPr>
      <w:suppressAutoHyphens/>
      <w:spacing w:after="240" w:line="288" w:lineRule="auto"/>
    </w:pPr>
    <w:rPr>
      <w:color w:val="0D0D0D"/>
      <w:sz w:val="24"/>
      <w:szCs w:val="24"/>
    </w:rPr>
  </w:style>
  <w:style w:type="paragraph" w:styleId="Heading1">
    <w:name w:val="heading 1"/>
    <w:basedOn w:val="Normal"/>
    <w:next w:val="Normal"/>
    <w:uiPriority w:val="9"/>
    <w:qFormat/>
    <w:pPr>
      <w:pageBreakBefore/>
      <w:spacing w:line="240" w:lineRule="auto"/>
      <w:outlineLvl w:val="0"/>
    </w:pPr>
    <w:rPr>
      <w:b/>
      <w:color w:val="104F75"/>
      <w:sz w:val="36"/>
    </w:rPr>
  </w:style>
  <w:style w:type="paragraph" w:styleId="Heading2">
    <w:name w:val="heading 2"/>
    <w:basedOn w:val="Normal"/>
    <w:next w:val="Normal"/>
    <w:uiPriority w:val="9"/>
    <w:unhideWhenUsed/>
    <w:qFormat/>
    <w:pPr>
      <w:keepNext/>
      <w:spacing w:before="480" w:line="240" w:lineRule="auto"/>
      <w:outlineLvl w:val="1"/>
    </w:pPr>
    <w:rPr>
      <w:b/>
      <w:color w:val="104F75"/>
      <w:sz w:val="32"/>
      <w:szCs w:val="32"/>
    </w:rPr>
  </w:style>
  <w:style w:type="paragraph" w:styleId="Heading3">
    <w:name w:val="heading 3"/>
    <w:basedOn w:val="Heading2"/>
    <w:next w:val="Normal"/>
    <w:uiPriority w:val="9"/>
    <w:unhideWhenUsed/>
    <w:qFormat/>
    <w:pPr>
      <w:spacing w:before="360"/>
      <w:outlineLvl w:val="2"/>
    </w:pPr>
    <w:rPr>
      <w:bCs/>
      <w:sz w:val="28"/>
      <w:szCs w:val="28"/>
    </w:rPr>
  </w:style>
  <w:style w:type="paragraph" w:styleId="Heading4">
    <w:name w:val="heading 4"/>
    <w:basedOn w:val="Heading2"/>
    <w:next w:val="Normal"/>
    <w:uiPriority w:val="9"/>
    <w:semiHidden/>
    <w:unhideWhenUsed/>
    <w:qFormat/>
    <w:pPr>
      <w:spacing w:before="240"/>
      <w:outlineLvl w:val="3"/>
    </w:pPr>
    <w:rPr>
      <w:bCs/>
      <w:sz w:val="24"/>
      <w:szCs w:val="28"/>
    </w:rPr>
  </w:style>
  <w:style w:type="paragraph" w:styleId="Heading5">
    <w:name w:val="heading 5"/>
    <w:basedOn w:val="Normal"/>
    <w:next w:val="Normal"/>
    <w:uiPriority w:val="9"/>
    <w:semiHidden/>
    <w:unhideWhenUsed/>
    <w:qFormat/>
    <w:pPr>
      <w:numPr>
        <w:ilvl w:val="4"/>
        <w:numId w:val="1"/>
      </w:numPr>
      <w:spacing w:before="240" w:after="60"/>
      <w:outlineLvl w:val="4"/>
    </w:pPr>
    <w:rPr>
      <w:rFonts w:ascii="Calibri" w:hAnsi="Calibri"/>
      <w:b/>
      <w:bCs/>
      <w:i/>
      <w:iCs/>
      <w:sz w:val="26"/>
      <w:szCs w:val="26"/>
    </w:rPr>
  </w:style>
  <w:style w:type="paragraph" w:styleId="Heading6">
    <w:name w:val="heading 6"/>
    <w:basedOn w:val="Normal"/>
    <w:next w:val="Normal"/>
    <w:uiPriority w:val="9"/>
    <w:semiHidden/>
    <w:unhideWhenUsed/>
    <w:qFormat/>
    <w:pPr>
      <w:numPr>
        <w:ilvl w:val="5"/>
        <w:numId w:val="1"/>
      </w:numPr>
      <w:spacing w:before="240" w:after="60"/>
      <w:outlineLvl w:val="5"/>
    </w:pPr>
    <w:rPr>
      <w:rFonts w:ascii="Calibri" w:hAnsi="Calibri"/>
      <w:b/>
      <w:bCs/>
      <w:szCs w:val="22"/>
    </w:rPr>
  </w:style>
  <w:style w:type="paragraph" w:styleId="Heading7">
    <w:name w:val="heading 7"/>
    <w:basedOn w:val="Normal"/>
    <w:next w:val="Normal"/>
    <w:pPr>
      <w:numPr>
        <w:ilvl w:val="6"/>
        <w:numId w:val="1"/>
      </w:numPr>
      <w:spacing w:before="240" w:after="60"/>
      <w:outlineLvl w:val="6"/>
    </w:pPr>
    <w:rPr>
      <w:rFonts w:ascii="Calibri" w:hAnsi="Calibri"/>
    </w:rPr>
  </w:style>
  <w:style w:type="paragraph" w:styleId="Heading8">
    <w:name w:val="heading 8"/>
    <w:basedOn w:val="Normal"/>
    <w:next w:val="Normal"/>
    <w:pPr>
      <w:numPr>
        <w:ilvl w:val="7"/>
        <w:numId w:val="1"/>
      </w:numPr>
      <w:spacing w:before="240" w:after="60"/>
      <w:outlineLvl w:val="7"/>
    </w:pPr>
    <w:rPr>
      <w:rFonts w:ascii="Calibri" w:hAnsi="Calibri"/>
      <w:i/>
      <w:iCs/>
    </w:rPr>
  </w:style>
  <w:style w:type="paragraph" w:styleId="Heading9">
    <w:name w:val="heading 9"/>
    <w:basedOn w:val="Normal"/>
    <w:next w:val="Normal"/>
    <w:pPr>
      <w:numPr>
        <w:ilvl w:val="8"/>
        <w:numId w:val="1"/>
      </w:numPr>
      <w:spacing w:before="240" w:after="60"/>
      <w:outlineLvl w:val="8"/>
    </w:pPr>
    <w:rPr>
      <w:rFonts w:ascii="Cambria" w:hAnsi="Cambria"/>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numbering" w:customStyle="1" w:styleId="WWOutlineListStyle1">
    <w:name w:val="WW_OutlineListStyle_1"/>
    <w:basedOn w:val="NoList"/>
    <w:pPr>
      <w:numPr>
        <w:numId w:val="1"/>
      </w:numPr>
    </w:pPr>
  </w:style>
  <w:style w:type="character" w:customStyle="1" w:styleId="Heading1Char">
    <w:name w:val="Heading 1 Char"/>
    <w:rPr>
      <w:b/>
      <w:color w:val="104F75"/>
      <w:sz w:val="36"/>
      <w:szCs w:val="24"/>
    </w:rPr>
  </w:style>
  <w:style w:type="character" w:customStyle="1" w:styleId="Heading2Char">
    <w:name w:val="Heading 2 Char"/>
    <w:rPr>
      <w:b/>
      <w:color w:val="104F75"/>
      <w:sz w:val="32"/>
      <w:szCs w:val="32"/>
    </w:rPr>
  </w:style>
  <w:style w:type="character" w:customStyle="1" w:styleId="Heading3Char">
    <w:name w:val="Heading 3 Char"/>
    <w:rPr>
      <w:b/>
      <w:bCs/>
      <w:color w:val="104F75"/>
      <w:sz w:val="28"/>
      <w:szCs w:val="28"/>
    </w:rPr>
  </w:style>
  <w:style w:type="character" w:styleId="Hyperlink">
    <w:name w:val="Hyperlink"/>
    <w:uiPriority w:val="99"/>
    <w:qFormat/>
    <w:rPr>
      <w:rFonts w:ascii="Arial" w:hAnsi="Arial"/>
      <w:color w:val="0000FF"/>
      <w:sz w:val="24"/>
      <w:u w:val="single"/>
    </w:rPr>
  </w:style>
  <w:style w:type="paragraph" w:styleId="TOCHeading">
    <w:name w:val="TOC Heading"/>
    <w:basedOn w:val="Normal"/>
    <w:next w:val="Normal"/>
    <w:pPr>
      <w:pageBreakBefore/>
    </w:pPr>
    <w:rPr>
      <w:rFonts w:cs="Arial"/>
      <w:b/>
      <w:color w:val="365F91"/>
      <w:sz w:val="36"/>
      <w:szCs w:val="28"/>
      <w:lang w:eastAsia="ja-JP"/>
    </w:rPr>
  </w:style>
  <w:style w:type="paragraph" w:customStyle="1" w:styleId="TitleText">
    <w:name w:val="TitleText"/>
    <w:basedOn w:val="Normal"/>
    <w:pPr>
      <w:spacing w:before="3600" w:line="240" w:lineRule="auto"/>
    </w:pPr>
    <w:rPr>
      <w:rFonts w:cs="Arial"/>
      <w:b/>
      <w:color w:val="104F75"/>
      <w:sz w:val="92"/>
      <w:szCs w:val="92"/>
    </w:rPr>
  </w:style>
  <w:style w:type="character" w:customStyle="1" w:styleId="TitleTextChar">
    <w:name w:val="TitleText Char"/>
    <w:rPr>
      <w:rFonts w:cs="Arial"/>
      <w:b/>
      <w:color w:val="104F75"/>
      <w:sz w:val="92"/>
      <w:szCs w:val="92"/>
    </w:rPr>
  </w:style>
  <w:style w:type="paragraph" w:customStyle="1" w:styleId="SubtitleText">
    <w:name w:val="SubtitleText"/>
    <w:basedOn w:val="Normal"/>
    <w:pPr>
      <w:spacing w:after="1520"/>
    </w:pPr>
    <w:rPr>
      <w:rFonts w:cs="Arial"/>
      <w:b/>
      <w:color w:val="104F75"/>
      <w:sz w:val="48"/>
      <w:szCs w:val="48"/>
    </w:rPr>
  </w:style>
  <w:style w:type="character" w:customStyle="1" w:styleId="SubtitleTextChar">
    <w:name w:val="SubtitleText Char"/>
    <w:rPr>
      <w:rFonts w:cs="Arial"/>
      <w:b/>
      <w:color w:val="104F75"/>
      <w:sz w:val="48"/>
      <w:szCs w:val="48"/>
    </w:rPr>
  </w:style>
  <w:style w:type="paragraph" w:styleId="ListBullet">
    <w:name w:val="List Bullet"/>
    <w:basedOn w:val="ListBullet5"/>
    <w:pPr>
      <w:numPr>
        <w:numId w:val="5"/>
      </w:numPr>
      <w:contextualSpacing/>
    </w:pPr>
  </w:style>
  <w:style w:type="paragraph" w:styleId="TOC1">
    <w:name w:val="toc 1"/>
    <w:basedOn w:val="Normal"/>
    <w:next w:val="Normal"/>
    <w:autoRedefine/>
    <w:pPr>
      <w:tabs>
        <w:tab w:val="right" w:pos="9498"/>
      </w:tabs>
      <w:spacing w:after="120"/>
    </w:pPr>
  </w:style>
  <w:style w:type="paragraph" w:styleId="TOC2">
    <w:name w:val="toc 2"/>
    <w:basedOn w:val="Normal"/>
    <w:next w:val="Normal"/>
    <w:autoRedefine/>
    <w:pPr>
      <w:tabs>
        <w:tab w:val="right" w:pos="9498"/>
      </w:tabs>
      <w:spacing w:after="120"/>
      <w:ind w:left="238"/>
    </w:pPr>
  </w:style>
  <w:style w:type="paragraph" w:styleId="TOC3">
    <w:name w:val="toc 3"/>
    <w:basedOn w:val="Normal"/>
    <w:next w:val="Normal"/>
    <w:autoRedefine/>
    <w:pPr>
      <w:tabs>
        <w:tab w:val="right" w:pos="9498"/>
      </w:tabs>
      <w:spacing w:after="120"/>
      <w:ind w:left="480"/>
    </w:pPr>
  </w:style>
  <w:style w:type="paragraph" w:customStyle="1" w:styleId="CopyrightBox">
    <w:name w:val="CopyrightBox"/>
    <w:basedOn w:val="Normal"/>
  </w:style>
  <w:style w:type="character" w:customStyle="1" w:styleId="CopyrightBoxChar">
    <w:name w:val="CopyrightBox Char"/>
    <w:rPr>
      <w:color w:val="0D0D0D"/>
      <w:sz w:val="24"/>
      <w:szCs w:val="24"/>
    </w:rPr>
  </w:style>
  <w:style w:type="paragraph" w:customStyle="1" w:styleId="CopyrightSpacing">
    <w:name w:val="CopyrightSpacing"/>
    <w:basedOn w:val="Normal"/>
    <w:pPr>
      <w:spacing w:before="6000" w:after="120"/>
    </w:pPr>
  </w:style>
  <w:style w:type="character" w:customStyle="1" w:styleId="CopyrightSpacingChar">
    <w:name w:val="CopyrightSpacing Char"/>
    <w:rPr>
      <w:sz w:val="24"/>
      <w:szCs w:val="24"/>
    </w:rPr>
  </w:style>
  <w:style w:type="paragraph" w:styleId="Title">
    <w:name w:val="Title"/>
    <w:basedOn w:val="Normal"/>
    <w:next w:val="Normal"/>
    <w:uiPriority w:val="10"/>
    <w:qFormat/>
    <w:pPr>
      <w:spacing w:before="240" w:line="240" w:lineRule="auto"/>
    </w:pPr>
    <w:rPr>
      <w:b/>
      <w:color w:val="104F75"/>
      <w:sz w:val="96"/>
      <w:szCs w:val="120"/>
    </w:rPr>
  </w:style>
  <w:style w:type="character" w:customStyle="1" w:styleId="TitleChar">
    <w:name w:val="Title Char"/>
    <w:rPr>
      <w:rFonts w:ascii="Arial" w:hAnsi="Arial" w:cs="Arial"/>
      <w:b/>
      <w:color w:val="104F75"/>
      <w:sz w:val="96"/>
      <w:szCs w:val="120"/>
      <w:lang w:eastAsia="en-US"/>
    </w:rPr>
  </w:style>
  <w:style w:type="paragraph" w:styleId="TableofFigures">
    <w:name w:val="table of figures"/>
    <w:basedOn w:val="Normal"/>
    <w:next w:val="Normal"/>
    <w:pPr>
      <w:spacing w:after="120"/>
    </w:pPr>
  </w:style>
  <w:style w:type="paragraph" w:styleId="ListBullet4">
    <w:name w:val="List Bullet 4"/>
    <w:basedOn w:val="Normal"/>
    <w:pPr>
      <w:numPr>
        <w:numId w:val="4"/>
      </w:numPr>
      <w:contextualSpacing/>
    </w:pPr>
  </w:style>
  <w:style w:type="paragraph" w:styleId="ListParagraph">
    <w:name w:val="List Paragraph"/>
    <w:basedOn w:val="Normal"/>
    <w:uiPriority w:val="34"/>
    <w:qFormat/>
    <w:pPr>
      <w:numPr>
        <w:numId w:val="8"/>
      </w:numPr>
      <w:contextualSpacing/>
    </w:pPr>
  </w:style>
  <w:style w:type="paragraph" w:styleId="Caption">
    <w:name w:val="caption"/>
    <w:basedOn w:val="Normal"/>
    <w:next w:val="Normal"/>
    <w:pPr>
      <w:spacing w:before="120" w:after="120"/>
      <w:jc w:val="center"/>
    </w:pPr>
    <w:rPr>
      <w:b/>
      <w:bCs/>
      <w:color w:val="000000"/>
      <w:sz w:val="20"/>
      <w:szCs w:val="20"/>
    </w:rPr>
  </w:style>
  <w:style w:type="character" w:customStyle="1" w:styleId="Heading4Char">
    <w:name w:val="Heading 4 Char"/>
    <w:rPr>
      <w:b/>
      <w:bCs/>
      <w:color w:val="104F75"/>
      <w:sz w:val="24"/>
      <w:szCs w:val="28"/>
    </w:rPr>
  </w:style>
  <w:style w:type="character" w:customStyle="1" w:styleId="Heading5Char">
    <w:name w:val="Heading 5 Char"/>
    <w:rPr>
      <w:rFonts w:ascii="Calibri" w:hAnsi="Calibri"/>
      <w:b/>
      <w:bCs/>
      <w:i/>
      <w:iCs/>
      <w:color w:val="0D0D0D"/>
      <w:sz w:val="26"/>
      <w:szCs w:val="26"/>
    </w:rPr>
  </w:style>
  <w:style w:type="character" w:customStyle="1" w:styleId="Heading6Char">
    <w:name w:val="Heading 6 Char"/>
    <w:rPr>
      <w:rFonts w:ascii="Calibri" w:hAnsi="Calibri"/>
      <w:b/>
      <w:bCs/>
      <w:color w:val="0D0D0D"/>
      <w:sz w:val="24"/>
      <w:szCs w:val="22"/>
    </w:rPr>
  </w:style>
  <w:style w:type="character" w:customStyle="1" w:styleId="Heading7Char">
    <w:name w:val="Heading 7 Char"/>
    <w:rPr>
      <w:rFonts w:ascii="Calibri" w:hAnsi="Calibri"/>
      <w:color w:val="0D0D0D"/>
      <w:sz w:val="24"/>
      <w:szCs w:val="24"/>
    </w:rPr>
  </w:style>
  <w:style w:type="character" w:customStyle="1" w:styleId="Heading8Char">
    <w:name w:val="Heading 8 Char"/>
    <w:rPr>
      <w:rFonts w:ascii="Calibri" w:hAnsi="Calibri"/>
      <w:i/>
      <w:iCs/>
      <w:color w:val="0D0D0D"/>
      <w:sz w:val="24"/>
      <w:szCs w:val="24"/>
    </w:rPr>
  </w:style>
  <w:style w:type="character" w:customStyle="1" w:styleId="Heading9Char">
    <w:name w:val="Heading 9 Char"/>
    <w:rPr>
      <w:rFonts w:ascii="Cambria" w:hAnsi="Cambria"/>
      <w:color w:val="0D0D0D"/>
      <w:sz w:val="24"/>
      <w:szCs w:val="22"/>
    </w:rPr>
  </w:style>
  <w:style w:type="paragraph" w:styleId="BodyText">
    <w:name w:val="Body Text"/>
    <w:basedOn w:val="Normal"/>
    <w:pPr>
      <w:spacing w:after="120"/>
    </w:pPr>
  </w:style>
  <w:style w:type="character" w:customStyle="1" w:styleId="BodyTextChar">
    <w:name w:val="Body Text Char"/>
    <w:basedOn w:val="DefaultParagraphFont"/>
    <w:rPr>
      <w:color w:val="0D0D0D"/>
      <w:sz w:val="24"/>
      <w:szCs w:val="24"/>
    </w:rPr>
  </w:style>
  <w:style w:type="paragraph" w:customStyle="1" w:styleId="TableHeader">
    <w:name w:val="TableHeader"/>
    <w:pPr>
      <w:suppressAutoHyphens/>
      <w:spacing w:before="60" w:after="60"/>
      <w:ind w:left="57" w:right="57"/>
      <w:jc w:val="center"/>
    </w:pPr>
    <w:rPr>
      <w:b/>
      <w:color w:val="0D0D0D"/>
      <w:sz w:val="24"/>
      <w:szCs w:val="24"/>
    </w:rPr>
  </w:style>
  <w:style w:type="paragraph" w:styleId="BalloonText">
    <w:name w:val="Balloon Text"/>
    <w:basedOn w:val="Normal"/>
    <w:pPr>
      <w:spacing w:after="0" w:line="240" w:lineRule="auto"/>
    </w:pPr>
    <w:rPr>
      <w:rFonts w:ascii="Tahoma" w:hAnsi="Tahoma" w:cs="Tahoma"/>
      <w:sz w:val="16"/>
      <w:szCs w:val="16"/>
    </w:rPr>
  </w:style>
  <w:style w:type="character" w:customStyle="1" w:styleId="BalloonTextChar">
    <w:name w:val="Balloon Text Char"/>
    <w:rPr>
      <w:rFonts w:ascii="Tahoma" w:hAnsi="Tahoma" w:cs="Tahoma"/>
      <w:sz w:val="16"/>
      <w:szCs w:val="16"/>
    </w:rPr>
  </w:style>
  <w:style w:type="paragraph" w:customStyle="1" w:styleId="TableRow">
    <w:name w:val="TableRow"/>
    <w:pPr>
      <w:suppressAutoHyphens/>
      <w:spacing w:before="60" w:after="60"/>
      <w:ind w:left="57" w:right="57"/>
    </w:pPr>
    <w:rPr>
      <w:color w:val="0D0D0D"/>
      <w:sz w:val="24"/>
      <w:szCs w:val="24"/>
    </w:rPr>
  </w:style>
  <w:style w:type="character" w:customStyle="1" w:styleId="TableRowChar">
    <w:name w:val="TableRow Char"/>
    <w:rPr>
      <w:color w:val="0D0D0D"/>
      <w:sz w:val="24"/>
      <w:szCs w:val="24"/>
    </w:rPr>
  </w:style>
  <w:style w:type="paragraph" w:styleId="Header">
    <w:name w:val="header"/>
    <w:basedOn w:val="Normal"/>
    <w:pPr>
      <w:tabs>
        <w:tab w:val="center" w:pos="4513"/>
        <w:tab w:val="right" w:pos="9026"/>
      </w:tabs>
      <w:spacing w:after="0" w:line="240" w:lineRule="auto"/>
    </w:pPr>
  </w:style>
  <w:style w:type="character" w:customStyle="1" w:styleId="HeaderChar">
    <w:name w:val="Header Char"/>
    <w:basedOn w:val="DefaultParagraphFont"/>
    <w:rPr>
      <w:color w:val="0D0D0D"/>
      <w:sz w:val="24"/>
      <w:szCs w:val="24"/>
    </w:rPr>
  </w:style>
  <w:style w:type="paragraph" w:styleId="Footer">
    <w:name w:val="footer"/>
    <w:basedOn w:val="Normal"/>
    <w:pPr>
      <w:tabs>
        <w:tab w:val="center" w:pos="4513"/>
        <w:tab w:val="right" w:pos="9026"/>
      </w:tabs>
      <w:spacing w:after="0" w:line="240" w:lineRule="auto"/>
    </w:pPr>
  </w:style>
  <w:style w:type="character" w:customStyle="1" w:styleId="FooterChar">
    <w:name w:val="Footer Char"/>
    <w:basedOn w:val="DefaultParagraphFont"/>
    <w:rPr>
      <w:color w:val="0D0D0D"/>
      <w:sz w:val="24"/>
      <w:szCs w:val="24"/>
    </w:rPr>
  </w:style>
  <w:style w:type="character" w:styleId="FollowedHyperlink">
    <w:name w:val="FollowedHyperlink"/>
    <w:basedOn w:val="DefaultParagraphFont"/>
    <w:rPr>
      <w:color w:val="0000FF"/>
      <w:u w:val="single"/>
    </w:rPr>
  </w:style>
  <w:style w:type="paragraph" w:styleId="FootnoteText">
    <w:name w:val="footnote text"/>
    <w:basedOn w:val="Normal"/>
    <w:pPr>
      <w:spacing w:after="60" w:line="240" w:lineRule="auto"/>
    </w:pPr>
    <w:rPr>
      <w:sz w:val="20"/>
      <w:szCs w:val="20"/>
    </w:rPr>
  </w:style>
  <w:style w:type="character" w:customStyle="1" w:styleId="FootnoteTextChar">
    <w:name w:val="Footnote Text Char"/>
    <w:basedOn w:val="DefaultParagraphFont"/>
  </w:style>
  <w:style w:type="character" w:styleId="FootnoteReference">
    <w:name w:val="footnote reference"/>
    <w:basedOn w:val="DefaultParagraphFont"/>
    <w:rPr>
      <w:position w:val="0"/>
      <w:vertAlign w:val="superscript"/>
    </w:rPr>
  </w:style>
  <w:style w:type="character" w:customStyle="1" w:styleId="RGB">
    <w:name w:val="RGB"/>
    <w:basedOn w:val="DefaultParagraphFont"/>
    <w:rPr>
      <w:b/>
      <w:bCs/>
      <w:sz w:val="20"/>
    </w:rPr>
  </w:style>
  <w:style w:type="paragraph" w:customStyle="1" w:styleId="ColouredBoxHeadline">
    <w:name w:val="Coloured Box Headline"/>
    <w:basedOn w:val="Normal"/>
    <w:pPr>
      <w:spacing w:before="120"/>
    </w:pPr>
    <w:rPr>
      <w:b/>
      <w:bCs/>
      <w:sz w:val="28"/>
      <w:szCs w:val="20"/>
    </w:rPr>
  </w:style>
  <w:style w:type="character" w:customStyle="1" w:styleId="RGBValues">
    <w:name w:val="RGB Values"/>
    <w:basedOn w:val="DefaultParagraphFont"/>
    <w:rPr>
      <w:sz w:val="20"/>
    </w:rPr>
  </w:style>
  <w:style w:type="paragraph" w:styleId="ListBullet5">
    <w:name w:val="List Bullet 5"/>
    <w:basedOn w:val="Normal"/>
  </w:style>
  <w:style w:type="character" w:styleId="CommentReference">
    <w:name w:val="annotation reference"/>
    <w:basedOn w:val="DefaultParagraphFont"/>
  </w:style>
  <w:style w:type="paragraph" w:styleId="CommentText">
    <w:name w:val="annotation text"/>
    <w:basedOn w:val="Normal"/>
    <w:pPr>
      <w:spacing w:line="240" w:lineRule="auto"/>
    </w:pPr>
    <w:rPr>
      <w:sz w:val="20"/>
      <w:szCs w:val="20"/>
    </w:rPr>
  </w:style>
  <w:style w:type="character" w:customStyle="1" w:styleId="CommentTextChar">
    <w:name w:val="Comment Text Char"/>
    <w:basedOn w:val="DefaultParagraphFont"/>
  </w:style>
  <w:style w:type="paragraph" w:styleId="CommentSubject">
    <w:name w:val="annotation subject"/>
    <w:basedOn w:val="CommentText"/>
    <w:next w:val="CommentText"/>
    <w:rPr>
      <w:b/>
      <w:bCs/>
    </w:rPr>
  </w:style>
  <w:style w:type="character" w:customStyle="1" w:styleId="CommentSubjectChar">
    <w:name w:val="Comment Subject Char"/>
    <w:basedOn w:val="CommentTextChar"/>
    <w:rPr>
      <w:b/>
      <w:bCs/>
    </w:rPr>
  </w:style>
  <w:style w:type="paragraph" w:customStyle="1" w:styleId="Centredembed">
    <w:name w:val="Centred embed"/>
    <w:basedOn w:val="Normal"/>
    <w:pPr>
      <w:spacing w:after="0"/>
      <w:jc w:val="center"/>
    </w:pPr>
    <w:rPr>
      <w:szCs w:val="20"/>
    </w:rPr>
  </w:style>
  <w:style w:type="paragraph" w:styleId="Date">
    <w:name w:val="Date"/>
    <w:basedOn w:val="Normal"/>
    <w:next w:val="Normal"/>
    <w:rPr>
      <w:rFonts w:cs="Arial"/>
      <w:b/>
      <w:bCs/>
      <w:color w:val="104F75"/>
      <w:sz w:val="44"/>
      <w:szCs w:val="44"/>
    </w:rPr>
  </w:style>
  <w:style w:type="character" w:customStyle="1" w:styleId="DateChar">
    <w:name w:val="Date Char"/>
    <w:basedOn w:val="DefaultParagraphFont"/>
    <w:rPr>
      <w:rFonts w:cs="Arial"/>
      <w:b/>
      <w:bCs/>
      <w:color w:val="104F75"/>
      <w:sz w:val="44"/>
      <w:szCs w:val="44"/>
    </w:rPr>
  </w:style>
  <w:style w:type="character" w:customStyle="1" w:styleId="SourceChar">
    <w:name w:val="Source Char"/>
    <w:basedOn w:val="DefaultParagraphFont"/>
  </w:style>
  <w:style w:type="paragraph" w:customStyle="1" w:styleId="Source">
    <w:name w:val="Source"/>
    <w:basedOn w:val="Normal"/>
    <w:pPr>
      <w:jc w:val="right"/>
    </w:pPr>
    <w:rPr>
      <w:sz w:val="20"/>
      <w:szCs w:val="20"/>
    </w:rPr>
  </w:style>
  <w:style w:type="paragraph" w:customStyle="1" w:styleId="DfESOutNumbered1">
    <w:name w:val="DfESOutNumbered1"/>
    <w:basedOn w:val="Normal"/>
    <w:pPr>
      <w:numPr>
        <w:numId w:val="3"/>
      </w:numPr>
    </w:pPr>
  </w:style>
  <w:style w:type="character" w:customStyle="1" w:styleId="DfESOutNumbered1Char">
    <w:name w:val="DfESOutNumbered1 Char"/>
    <w:rPr>
      <w:sz w:val="24"/>
      <w:szCs w:val="24"/>
    </w:rPr>
  </w:style>
  <w:style w:type="paragraph" w:customStyle="1" w:styleId="TableRowRight">
    <w:name w:val="TableRowRight"/>
    <w:basedOn w:val="TableRow"/>
    <w:pPr>
      <w:jc w:val="right"/>
    </w:pPr>
    <w:rPr>
      <w:szCs w:val="20"/>
    </w:rPr>
  </w:style>
  <w:style w:type="paragraph" w:customStyle="1" w:styleId="TableRowCentered">
    <w:name w:val="TableRowCentered"/>
    <w:basedOn w:val="TableRow"/>
    <w:pPr>
      <w:jc w:val="center"/>
    </w:pPr>
    <w:rPr>
      <w:szCs w:val="20"/>
    </w:rPr>
  </w:style>
  <w:style w:type="paragraph" w:customStyle="1" w:styleId="SocialMedia">
    <w:name w:val="SocialMedia"/>
    <w:basedOn w:val="Normal"/>
    <w:pPr>
      <w:tabs>
        <w:tab w:val="left" w:pos="4253"/>
        <w:tab w:val="left" w:pos="4820"/>
      </w:tabs>
      <w:spacing w:after="0" w:line="240" w:lineRule="auto"/>
      <w:ind w:firstLine="34"/>
    </w:pPr>
  </w:style>
  <w:style w:type="paragraph" w:customStyle="1" w:styleId="Reference">
    <w:name w:val="Reference"/>
    <w:basedOn w:val="Normal"/>
    <w:pPr>
      <w:tabs>
        <w:tab w:val="left" w:pos="1701"/>
      </w:tabs>
      <w:spacing w:before="240"/>
    </w:pPr>
  </w:style>
  <w:style w:type="character" w:customStyle="1" w:styleId="SocialMediaChar">
    <w:name w:val="SocialMedia Char"/>
    <w:basedOn w:val="DefaultParagraphFont"/>
    <w:rPr>
      <w:sz w:val="24"/>
      <w:szCs w:val="24"/>
    </w:rPr>
  </w:style>
  <w:style w:type="paragraph" w:customStyle="1" w:styleId="Licence">
    <w:name w:val="Licence"/>
    <w:basedOn w:val="Normal"/>
    <w:pPr>
      <w:tabs>
        <w:tab w:val="left" w:pos="1418"/>
      </w:tabs>
      <w:ind w:left="284"/>
      <w:contextualSpacing/>
    </w:pPr>
  </w:style>
  <w:style w:type="character" w:customStyle="1" w:styleId="ReferenceChar">
    <w:name w:val="Reference Char"/>
    <w:basedOn w:val="DefaultParagraphFont"/>
    <w:rPr>
      <w:color w:val="0D0D0D"/>
      <w:sz w:val="24"/>
      <w:szCs w:val="24"/>
    </w:rPr>
  </w:style>
  <w:style w:type="paragraph" w:customStyle="1" w:styleId="LicenceIntro">
    <w:name w:val="LicenceIntro"/>
    <w:basedOn w:val="Licence"/>
    <w:pPr>
      <w:spacing w:after="0"/>
      <w:ind w:left="0"/>
    </w:pPr>
    <w:rPr>
      <w:szCs w:val="20"/>
    </w:rPr>
  </w:style>
  <w:style w:type="character" w:customStyle="1" w:styleId="LicenceChar">
    <w:name w:val="Licence Char"/>
    <w:basedOn w:val="DefaultParagraphFont"/>
    <w:rPr>
      <w:sz w:val="24"/>
      <w:szCs w:val="24"/>
    </w:rPr>
  </w:style>
  <w:style w:type="paragraph" w:styleId="ListBullet2">
    <w:name w:val="List Bullet 2"/>
    <w:basedOn w:val="Normal"/>
    <w:pPr>
      <w:numPr>
        <w:numId w:val="6"/>
      </w:numPr>
      <w:tabs>
        <w:tab w:val="left" w:pos="491"/>
      </w:tabs>
      <w:contextualSpacing/>
    </w:pPr>
  </w:style>
  <w:style w:type="paragraph" w:customStyle="1" w:styleId="Logos">
    <w:name w:val="Logos"/>
    <w:basedOn w:val="Normal"/>
    <w:pPr>
      <w:pageBreakBefore/>
      <w:widowControl w:val="0"/>
    </w:pPr>
  </w:style>
  <w:style w:type="character" w:customStyle="1" w:styleId="LogosChar">
    <w:name w:val="Logos Char"/>
    <w:basedOn w:val="DefaultParagraphFont"/>
    <w:rPr>
      <w:color w:val="0D0D0D"/>
      <w:sz w:val="24"/>
      <w:szCs w:val="24"/>
    </w:rPr>
  </w:style>
  <w:style w:type="paragraph" w:styleId="ListBullet3">
    <w:name w:val="List Bullet 3"/>
    <w:basedOn w:val="Normal"/>
    <w:pPr>
      <w:numPr>
        <w:numId w:val="7"/>
      </w:numPr>
      <w:contextualSpacing/>
    </w:pPr>
  </w:style>
  <w:style w:type="paragraph" w:customStyle="1" w:styleId="DfESOutNumbered">
    <w:name w:val="DfESOutNumbered"/>
    <w:basedOn w:val="Normal"/>
    <w:pPr>
      <w:widowControl w:val="0"/>
      <w:numPr>
        <w:numId w:val="9"/>
      </w:numPr>
      <w:overflowPunct w:val="0"/>
      <w:autoSpaceDE w:val="0"/>
      <w:spacing w:line="240" w:lineRule="auto"/>
      <w:textAlignment w:val="baseline"/>
    </w:pPr>
    <w:rPr>
      <w:rFonts w:cs="Arial"/>
      <w:color w:val="auto"/>
      <w:sz w:val="22"/>
      <w:szCs w:val="20"/>
      <w:lang w:eastAsia="en-US"/>
    </w:rPr>
  </w:style>
  <w:style w:type="character" w:customStyle="1" w:styleId="DfESOutNumberedChar">
    <w:name w:val="DfESOutNumbered Char"/>
    <w:basedOn w:val="LogosChar"/>
    <w:rPr>
      <w:rFonts w:cs="Arial"/>
      <w:color w:val="0D0D0D"/>
      <w:sz w:val="22"/>
      <w:szCs w:val="24"/>
      <w:lang w:eastAsia="en-US"/>
    </w:rPr>
  </w:style>
  <w:style w:type="paragraph" w:customStyle="1" w:styleId="DeptBullets">
    <w:name w:val="DeptBullets"/>
    <w:basedOn w:val="Normal"/>
    <w:pPr>
      <w:widowControl w:val="0"/>
      <w:numPr>
        <w:numId w:val="10"/>
      </w:numPr>
      <w:overflowPunct w:val="0"/>
      <w:autoSpaceDE w:val="0"/>
      <w:spacing w:line="240" w:lineRule="auto"/>
      <w:textAlignment w:val="baseline"/>
    </w:pPr>
    <w:rPr>
      <w:color w:val="auto"/>
      <w:szCs w:val="20"/>
      <w:lang w:eastAsia="en-US"/>
    </w:rPr>
  </w:style>
  <w:style w:type="character" w:customStyle="1" w:styleId="DeptBulletsChar">
    <w:name w:val="DeptBullets Char"/>
    <w:basedOn w:val="LogosChar"/>
    <w:rPr>
      <w:color w:val="0D0D0D"/>
      <w:sz w:val="24"/>
      <w:szCs w:val="24"/>
      <w:lang w:eastAsia="en-US"/>
    </w:rPr>
  </w:style>
  <w:style w:type="paragraph" w:customStyle="1" w:styleId="TOCHeader">
    <w:name w:val="TOC Header"/>
    <w:pPr>
      <w:pageBreakBefore/>
      <w:suppressAutoHyphens/>
    </w:pPr>
    <w:rPr>
      <w:b/>
      <w:color w:val="104F75"/>
      <w:sz w:val="36"/>
      <w:szCs w:val="24"/>
    </w:rPr>
  </w:style>
  <w:style w:type="character" w:customStyle="1" w:styleId="TOCHeaderChar">
    <w:name w:val="TOC Header Char"/>
    <w:rPr>
      <w:b/>
      <w:color w:val="104F75"/>
      <w:sz w:val="36"/>
      <w:szCs w:val="24"/>
    </w:rPr>
  </w:style>
  <w:style w:type="paragraph" w:styleId="BodyTextIndent">
    <w:name w:val="Body Text Indent"/>
    <w:basedOn w:val="Normal"/>
    <w:pPr>
      <w:widowControl w:val="0"/>
      <w:overflowPunct w:val="0"/>
      <w:autoSpaceDE w:val="0"/>
      <w:spacing w:after="0" w:line="240" w:lineRule="auto"/>
      <w:ind w:left="288"/>
      <w:textAlignment w:val="baseline"/>
    </w:pPr>
    <w:rPr>
      <w:color w:val="auto"/>
      <w:szCs w:val="20"/>
      <w:lang w:eastAsia="en-US"/>
    </w:rPr>
  </w:style>
  <w:style w:type="character" w:customStyle="1" w:styleId="BodyTextIndentChar">
    <w:name w:val="Body Text Indent Char"/>
    <w:basedOn w:val="DefaultParagraphFont"/>
    <w:rPr>
      <w:sz w:val="24"/>
      <w:lang w:eastAsia="en-US"/>
    </w:rPr>
  </w:style>
  <w:style w:type="paragraph" w:customStyle="1" w:styleId="DeptOutNumbered">
    <w:name w:val="DeptOutNumbered"/>
    <w:basedOn w:val="Normal"/>
    <w:pPr>
      <w:widowControl w:val="0"/>
      <w:numPr>
        <w:numId w:val="11"/>
      </w:numPr>
      <w:overflowPunct w:val="0"/>
      <w:autoSpaceDE w:val="0"/>
      <w:spacing w:line="240" w:lineRule="auto"/>
      <w:textAlignment w:val="baseline"/>
    </w:pPr>
    <w:rPr>
      <w:color w:val="auto"/>
      <w:szCs w:val="20"/>
      <w:lang w:eastAsia="en-US"/>
    </w:rPr>
  </w:style>
  <w:style w:type="paragraph" w:customStyle="1" w:styleId="Heading">
    <w:name w:val="Heading"/>
    <w:basedOn w:val="Normal"/>
    <w:next w:val="Normal"/>
    <w:pPr>
      <w:keepNext/>
      <w:keepLines/>
      <w:widowControl w:val="0"/>
      <w:overflowPunct w:val="0"/>
      <w:autoSpaceDE w:val="0"/>
      <w:spacing w:before="240" w:line="240" w:lineRule="auto"/>
      <w:ind w:left="-720"/>
      <w:textAlignment w:val="baseline"/>
    </w:pPr>
    <w:rPr>
      <w:b/>
      <w:color w:val="auto"/>
      <w:szCs w:val="20"/>
      <w:lang w:eastAsia="en-US"/>
    </w:rPr>
  </w:style>
  <w:style w:type="paragraph" w:customStyle="1" w:styleId="MinuteTop">
    <w:name w:val="Minute Top"/>
    <w:basedOn w:val="Normal"/>
    <w:pPr>
      <w:widowControl w:val="0"/>
      <w:tabs>
        <w:tab w:val="left" w:pos="4680"/>
        <w:tab w:val="left" w:pos="5587"/>
      </w:tabs>
      <w:overflowPunct w:val="0"/>
      <w:autoSpaceDE w:val="0"/>
      <w:spacing w:after="0" w:line="240" w:lineRule="auto"/>
      <w:textAlignment w:val="baseline"/>
    </w:pPr>
    <w:rPr>
      <w:color w:val="auto"/>
      <w:szCs w:val="20"/>
      <w:lang w:eastAsia="en-US"/>
    </w:rPr>
  </w:style>
  <w:style w:type="paragraph" w:customStyle="1" w:styleId="Numbered">
    <w:name w:val="Numbered"/>
    <w:basedOn w:val="Normal"/>
    <w:pPr>
      <w:widowControl w:val="0"/>
      <w:overflowPunct w:val="0"/>
      <w:autoSpaceDE w:val="0"/>
      <w:spacing w:line="240" w:lineRule="auto"/>
      <w:textAlignment w:val="baseline"/>
    </w:pPr>
    <w:rPr>
      <w:color w:val="auto"/>
      <w:szCs w:val="20"/>
      <w:lang w:eastAsia="en-US"/>
    </w:rPr>
  </w:style>
  <w:style w:type="character" w:styleId="PageNumber">
    <w:name w:val="page number"/>
    <w:basedOn w:val="DefaultParagraphFont"/>
  </w:style>
  <w:style w:type="character" w:customStyle="1" w:styleId="PersonalComposeStyle">
    <w:name w:val="Personal Compose Style"/>
    <w:basedOn w:val="DefaultParagraphFont"/>
    <w:rPr>
      <w:rFonts w:ascii="Arial" w:hAnsi="Arial" w:cs="Arial"/>
      <w:color w:val="auto"/>
      <w:sz w:val="20"/>
    </w:rPr>
  </w:style>
  <w:style w:type="character" w:customStyle="1" w:styleId="PersonalReplyStyle">
    <w:name w:val="Personal Reply Style"/>
    <w:basedOn w:val="DefaultParagraphFont"/>
    <w:rPr>
      <w:rFonts w:ascii="Arial" w:hAnsi="Arial" w:cs="Arial"/>
      <w:color w:val="auto"/>
      <w:sz w:val="20"/>
    </w:rPr>
  </w:style>
  <w:style w:type="paragraph" w:customStyle="1" w:styleId="Sub-Heading">
    <w:name w:val="Sub-Heading"/>
    <w:basedOn w:val="Heading"/>
    <w:next w:val="Numbered"/>
    <w:pPr>
      <w:spacing w:before="0"/>
    </w:pPr>
  </w:style>
  <w:style w:type="paragraph" w:styleId="Subtitle">
    <w:name w:val="Subtitle"/>
    <w:basedOn w:val="Normal"/>
    <w:uiPriority w:val="11"/>
    <w:qFormat/>
    <w:pPr>
      <w:widowControl w:val="0"/>
      <w:overflowPunct w:val="0"/>
      <w:autoSpaceDE w:val="0"/>
      <w:spacing w:after="60" w:line="240" w:lineRule="auto"/>
      <w:jc w:val="center"/>
      <w:textAlignment w:val="baseline"/>
    </w:pPr>
    <w:rPr>
      <w:i/>
      <w:color w:val="auto"/>
      <w:szCs w:val="20"/>
      <w:lang w:eastAsia="en-US"/>
    </w:rPr>
  </w:style>
  <w:style w:type="character" w:customStyle="1" w:styleId="SubtitleChar">
    <w:name w:val="Subtitle Char"/>
    <w:basedOn w:val="DefaultParagraphFont"/>
    <w:rPr>
      <w:i/>
      <w:sz w:val="24"/>
      <w:lang w:eastAsia="en-US"/>
    </w:rPr>
  </w:style>
  <w:style w:type="paragraph" w:customStyle="1" w:styleId="DfESBullets">
    <w:name w:val="DfESBullets"/>
    <w:basedOn w:val="Normal"/>
    <w:pPr>
      <w:widowControl w:val="0"/>
      <w:numPr>
        <w:numId w:val="12"/>
      </w:numPr>
      <w:overflowPunct w:val="0"/>
      <w:autoSpaceDE w:val="0"/>
      <w:spacing w:line="240" w:lineRule="auto"/>
      <w:textAlignment w:val="baseline"/>
    </w:pPr>
    <w:rPr>
      <w:rFonts w:cs="Arial"/>
      <w:color w:val="auto"/>
      <w:sz w:val="22"/>
      <w:szCs w:val="20"/>
      <w:lang w:eastAsia="en-US"/>
    </w:rPr>
  </w:style>
  <w:style w:type="character" w:styleId="UnresolvedMention">
    <w:name w:val="Unresolved Mention"/>
    <w:basedOn w:val="DefaultParagraphFont"/>
    <w:rPr>
      <w:color w:val="605E5C"/>
      <w:shd w:val="clear" w:color="auto" w:fill="E1DFDD"/>
    </w:rPr>
  </w:style>
  <w:style w:type="numbering" w:customStyle="1" w:styleId="WWOutlineListStyle">
    <w:name w:val="WW_OutlineListStyle"/>
    <w:basedOn w:val="NoList"/>
    <w:pPr>
      <w:numPr>
        <w:numId w:val="2"/>
      </w:numPr>
    </w:pPr>
  </w:style>
  <w:style w:type="numbering" w:customStyle="1" w:styleId="LFO3">
    <w:name w:val="LFO3"/>
    <w:basedOn w:val="NoList"/>
    <w:pPr>
      <w:numPr>
        <w:numId w:val="3"/>
      </w:numPr>
    </w:pPr>
  </w:style>
  <w:style w:type="numbering" w:customStyle="1" w:styleId="LFO4">
    <w:name w:val="LFO4"/>
    <w:basedOn w:val="NoList"/>
    <w:pPr>
      <w:numPr>
        <w:numId w:val="4"/>
      </w:numPr>
    </w:pPr>
  </w:style>
  <w:style w:type="numbering" w:customStyle="1" w:styleId="LFO6">
    <w:name w:val="LFO6"/>
    <w:basedOn w:val="NoList"/>
    <w:pPr>
      <w:numPr>
        <w:numId w:val="5"/>
      </w:numPr>
    </w:pPr>
  </w:style>
  <w:style w:type="numbering" w:customStyle="1" w:styleId="LFO9">
    <w:name w:val="LFO9"/>
    <w:basedOn w:val="NoList"/>
    <w:pPr>
      <w:numPr>
        <w:numId w:val="6"/>
      </w:numPr>
    </w:pPr>
  </w:style>
  <w:style w:type="numbering" w:customStyle="1" w:styleId="LFO10">
    <w:name w:val="LFO10"/>
    <w:basedOn w:val="NoList"/>
    <w:pPr>
      <w:numPr>
        <w:numId w:val="7"/>
      </w:numPr>
    </w:pPr>
  </w:style>
  <w:style w:type="numbering" w:customStyle="1" w:styleId="LFO25">
    <w:name w:val="LFO25"/>
    <w:basedOn w:val="NoList"/>
    <w:pPr>
      <w:numPr>
        <w:numId w:val="8"/>
      </w:numPr>
    </w:pPr>
  </w:style>
  <w:style w:type="numbering" w:customStyle="1" w:styleId="LFO28">
    <w:name w:val="LFO28"/>
    <w:basedOn w:val="NoList"/>
    <w:pPr>
      <w:numPr>
        <w:numId w:val="9"/>
      </w:numPr>
    </w:pPr>
  </w:style>
  <w:style w:type="numbering" w:customStyle="1" w:styleId="LFO30">
    <w:name w:val="LFO30"/>
    <w:basedOn w:val="NoList"/>
    <w:pPr>
      <w:numPr>
        <w:numId w:val="10"/>
      </w:numPr>
    </w:pPr>
  </w:style>
  <w:style w:type="numbering" w:customStyle="1" w:styleId="LFO34">
    <w:name w:val="LFO34"/>
    <w:basedOn w:val="NoList"/>
    <w:pPr>
      <w:numPr>
        <w:numId w:val="11"/>
      </w:numPr>
    </w:pPr>
  </w:style>
  <w:style w:type="numbering" w:customStyle="1" w:styleId="LFO36">
    <w:name w:val="LFO36"/>
    <w:basedOn w:val="NoList"/>
    <w:pPr>
      <w:numPr>
        <w:numId w:val="12"/>
      </w:numPr>
    </w:pPr>
  </w:style>
  <w:style w:type="character" w:customStyle="1" w:styleId="normaltextrun">
    <w:name w:val="normaltextrun"/>
    <w:basedOn w:val="DefaultParagraphFont"/>
    <w:rsid w:val="00231624"/>
  </w:style>
  <w:style w:type="character" w:customStyle="1" w:styleId="eop">
    <w:name w:val="eop"/>
    <w:basedOn w:val="DefaultParagraphFont"/>
    <w:rsid w:val="00231624"/>
  </w:style>
  <w:style w:type="paragraph" w:customStyle="1" w:styleId="paragraph">
    <w:name w:val="paragraph"/>
    <w:basedOn w:val="Normal"/>
    <w:rsid w:val="00BB6D98"/>
    <w:pPr>
      <w:suppressAutoHyphens w:val="0"/>
      <w:autoSpaceDN/>
      <w:spacing w:before="100" w:beforeAutospacing="1" w:after="100" w:afterAutospacing="1" w:line="240" w:lineRule="auto"/>
    </w:pPr>
    <w:rPr>
      <w:rFonts w:ascii="Times New Roman" w:hAnsi="Times New Roman"/>
      <w:color w:val="auto"/>
    </w:rPr>
  </w:style>
  <w:style w:type="character" w:styleId="Mention">
    <w:name w:val="Mention"/>
    <w:basedOn w:val="DefaultParagraphFont"/>
    <w:uiPriority w:val="99"/>
    <w:unhideWhenUsed/>
    <w:rsid w:val="001E0DE1"/>
    <w:rPr>
      <w:color w:val="2B579A"/>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16363186">
      <w:bodyDiv w:val="1"/>
      <w:marLeft w:val="0"/>
      <w:marRight w:val="0"/>
      <w:marTop w:val="0"/>
      <w:marBottom w:val="0"/>
      <w:divBdr>
        <w:top w:val="none" w:sz="0" w:space="0" w:color="auto"/>
        <w:left w:val="none" w:sz="0" w:space="0" w:color="auto"/>
        <w:bottom w:val="none" w:sz="0" w:space="0" w:color="auto"/>
        <w:right w:val="none" w:sz="0" w:space="0" w:color="auto"/>
      </w:divBdr>
    </w:div>
    <w:div w:id="555362940">
      <w:bodyDiv w:val="1"/>
      <w:marLeft w:val="0"/>
      <w:marRight w:val="0"/>
      <w:marTop w:val="0"/>
      <w:marBottom w:val="0"/>
      <w:divBdr>
        <w:top w:val="none" w:sz="0" w:space="0" w:color="auto"/>
        <w:left w:val="none" w:sz="0" w:space="0" w:color="auto"/>
        <w:bottom w:val="none" w:sz="0" w:space="0" w:color="auto"/>
        <w:right w:val="none" w:sz="0" w:space="0" w:color="auto"/>
      </w:divBdr>
    </w:div>
    <w:div w:id="765425759">
      <w:bodyDiv w:val="1"/>
      <w:marLeft w:val="0"/>
      <w:marRight w:val="0"/>
      <w:marTop w:val="0"/>
      <w:marBottom w:val="0"/>
      <w:divBdr>
        <w:top w:val="none" w:sz="0" w:space="0" w:color="auto"/>
        <w:left w:val="none" w:sz="0" w:space="0" w:color="auto"/>
        <w:bottom w:val="none" w:sz="0" w:space="0" w:color="auto"/>
        <w:right w:val="none" w:sz="0" w:space="0" w:color="auto"/>
      </w:divBdr>
    </w:div>
    <w:div w:id="1149520150">
      <w:bodyDiv w:val="1"/>
      <w:marLeft w:val="0"/>
      <w:marRight w:val="0"/>
      <w:marTop w:val="0"/>
      <w:marBottom w:val="0"/>
      <w:divBdr>
        <w:top w:val="none" w:sz="0" w:space="0" w:color="auto"/>
        <w:left w:val="none" w:sz="0" w:space="0" w:color="auto"/>
        <w:bottom w:val="none" w:sz="0" w:space="0" w:color="auto"/>
        <w:right w:val="none" w:sz="0" w:space="0" w:color="auto"/>
      </w:divBdr>
    </w:div>
    <w:div w:id="1239170662">
      <w:bodyDiv w:val="1"/>
      <w:marLeft w:val="0"/>
      <w:marRight w:val="0"/>
      <w:marTop w:val="0"/>
      <w:marBottom w:val="0"/>
      <w:divBdr>
        <w:top w:val="none" w:sz="0" w:space="0" w:color="auto"/>
        <w:left w:val="none" w:sz="0" w:space="0" w:color="auto"/>
        <w:bottom w:val="none" w:sz="0" w:space="0" w:color="auto"/>
        <w:right w:val="none" w:sz="0" w:space="0" w:color="auto"/>
      </w:divBdr>
      <w:divsChild>
        <w:div w:id="78721093">
          <w:marLeft w:val="0"/>
          <w:marRight w:val="0"/>
          <w:marTop w:val="0"/>
          <w:marBottom w:val="0"/>
          <w:divBdr>
            <w:top w:val="none" w:sz="0" w:space="0" w:color="auto"/>
            <w:left w:val="none" w:sz="0" w:space="0" w:color="auto"/>
            <w:bottom w:val="none" w:sz="0" w:space="0" w:color="auto"/>
            <w:right w:val="none" w:sz="0" w:space="0" w:color="auto"/>
          </w:divBdr>
        </w:div>
        <w:div w:id="1811240431">
          <w:marLeft w:val="0"/>
          <w:marRight w:val="0"/>
          <w:marTop w:val="0"/>
          <w:marBottom w:val="0"/>
          <w:divBdr>
            <w:top w:val="none" w:sz="0" w:space="0" w:color="auto"/>
            <w:left w:val="none" w:sz="0" w:space="0" w:color="auto"/>
            <w:bottom w:val="none" w:sz="0" w:space="0" w:color="auto"/>
            <w:right w:val="none" w:sz="0" w:space="0" w:color="auto"/>
          </w:divBdr>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yperlink" Target="https://educationendowmentfoundation.org.uk/evidence-summaries/teaching-learning-toolkit/phonics/" TargetMode="External"/><Relationship Id="rId18" Type="http://schemas.openxmlformats.org/officeDocument/2006/relationships/hyperlink" Target="https://educationendowmentfoundation.org.uk/education-evidence/teaching-learning-toolkit/oral-language-interventions" TargetMode="External"/><Relationship Id="rId26" Type="http://schemas.openxmlformats.org/officeDocument/2006/relationships/header" Target="header1.xml"/><Relationship Id="rId3" Type="http://schemas.openxmlformats.org/officeDocument/2006/relationships/customXml" Target="../customXml/item3.xml"/><Relationship Id="rId21" Type="http://schemas.openxmlformats.org/officeDocument/2006/relationships/hyperlink" Target="https://educationendowmentfoundation.org.uk/evidence-summaries/teaching-learning-toolkit/small-group-tuition/" TargetMode="External"/><Relationship Id="rId7" Type="http://schemas.openxmlformats.org/officeDocument/2006/relationships/webSettings" Target="webSettings.xml"/><Relationship Id="rId12" Type="http://schemas.openxmlformats.org/officeDocument/2006/relationships/hyperlink" Target="https://www.gov.uk/government/publications/choosing-a-phonics-teaching-programme" TargetMode="External"/><Relationship Id="rId17" Type="http://schemas.openxmlformats.org/officeDocument/2006/relationships/hyperlink" Target="https://educationendowmentfoundation.org.uk/public/files/Publications/SEL/EEF_Social_and_Emotional_Learning.pdf" TargetMode="External"/><Relationship Id="rId25" Type="http://schemas.openxmlformats.org/officeDocument/2006/relationships/hyperlink" Target="https://educationendowmentfoundation.org.uk/education-evidence/guidance-reports/implementation" TargetMode="External"/><Relationship Id="rId2" Type="http://schemas.openxmlformats.org/officeDocument/2006/relationships/customXml" Target="../customXml/item2.xml"/><Relationship Id="rId16" Type="http://schemas.openxmlformats.org/officeDocument/2006/relationships/hyperlink" Target="https://educationendowmentfoundation.org.uk/education-evidence/guidance-reports/literacy-ks2" TargetMode="External"/><Relationship Id="rId20" Type="http://schemas.openxmlformats.org/officeDocument/2006/relationships/hyperlink" Target="https://educationendowmentfoundation.org.uk/education-evidence/teaching-learning-toolkit/one-to-one-tuition" TargetMode="External"/><Relationship Id="rId29"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s://educationendowmentfoundation.org.uk/evidence-summaries/teaching-learning-toolkit/oral-language-interventions/" TargetMode="External"/><Relationship Id="rId24" Type="http://schemas.openxmlformats.org/officeDocument/2006/relationships/hyperlink" Target="https://educationendowmentfoundation.org.uk/education-evidence/teaching-learning-toolkit/feedback" TargetMode="External"/><Relationship Id="rId5" Type="http://schemas.openxmlformats.org/officeDocument/2006/relationships/styles" Target="styles.xml"/><Relationship Id="rId15" Type="http://schemas.openxmlformats.org/officeDocument/2006/relationships/hyperlink" Target="https://educationendowmentfoundation.org.uk/education-evidence/guidance-reports/literacy-ks-1" TargetMode="External"/><Relationship Id="rId23" Type="http://schemas.openxmlformats.org/officeDocument/2006/relationships/hyperlink" Target="https://www.gov.uk/government/publications/school-attendance/framework-for-securing-full-attendance-actions-for-schools-and-local-authorities" TargetMode="External"/><Relationship Id="rId28" Type="http://schemas.openxmlformats.org/officeDocument/2006/relationships/fontTable" Target="fontTable.xml"/><Relationship Id="rId10" Type="http://schemas.openxmlformats.org/officeDocument/2006/relationships/hyperlink" Target="https://d2tic4wvo1iusb.cloudfront.net/eef-guidance-reports/feedback/Teacher_Feedback_to_Improve_Pupil_Learning.pdf?v=1672929320" TargetMode="External"/><Relationship Id="rId19" Type="http://schemas.openxmlformats.org/officeDocument/2006/relationships/hyperlink" Target="https://educationendowmentfoundation.org.uk/evidence-summaries/teaching-learning-toolkit/phonics/" TargetMode="Externa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yperlink" Target="https://educationendowmentfoundation.org.uk/education-evidence/guidance-reports/metacognition" TargetMode="External"/><Relationship Id="rId22" Type="http://schemas.openxmlformats.org/officeDocument/2006/relationships/hyperlink" Target="https://educationendowmentfoundation.org.uk/education-evidence/teaching-learning-toolkit/social-and-emotional-learning" TargetMode="External"/><Relationship Id="rId27"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83EB8FEA5F94C84AA124B184BED35B8D" ma:contentTypeVersion="17" ma:contentTypeDescription="Create a new document." ma:contentTypeScope="" ma:versionID="a084c3cba579edd1b918b38624e737eb">
  <xsd:schema xmlns:xsd="http://www.w3.org/2001/XMLSchema" xmlns:xs="http://www.w3.org/2001/XMLSchema" xmlns:p="http://schemas.microsoft.com/office/2006/metadata/properties" xmlns:ns2="825a42fa-b347-4518-a09b-fa2373c8a135" xmlns:ns3="e6bddb51-495a-44f7-b5ad-a3ddc47b0d07" targetNamespace="http://schemas.microsoft.com/office/2006/metadata/properties" ma:root="true" ma:fieldsID="4ada7dfb841dce36ba894bd50a2b9c0a" ns2:_="" ns3:_="">
    <xsd:import namespace="825a42fa-b347-4518-a09b-fa2373c8a135"/>
    <xsd:import namespace="e6bddb51-495a-44f7-b5ad-a3ddc47b0d07"/>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DateTaken" minOccurs="0"/>
                <xsd:element ref="ns2:MediaLengthInSeconds" minOccurs="0"/>
                <xsd:element ref="ns3:SharedWithUsers" minOccurs="0"/>
                <xsd:element ref="ns3:SharedWithDetails" minOccurs="0"/>
                <xsd:element ref="ns2:MediaServiceAutoTags" minOccurs="0"/>
                <xsd:element ref="ns2:MediaServiceOCR" minOccurs="0"/>
                <xsd:element ref="ns2:MediaServiceGenerationTime" minOccurs="0"/>
                <xsd:element ref="ns2:MediaServiceEventHashCode" minOccurs="0"/>
                <xsd:element ref="ns2:MediaServiceLocation" minOccurs="0"/>
                <xsd:element ref="ns2:lcf76f155ced4ddcb4097134ff3c332f" minOccurs="0"/>
                <xsd:element ref="ns3:TaxCatchAll"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25a42fa-b347-4518-a09b-fa2373c8a135"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LengthInSeconds" ma:index="13" nillable="true" ma:displayName="Length (seconds)" ma:internalName="MediaLengthInSeconds" ma:readOnly="true">
      <xsd:simpleType>
        <xsd:restriction base="dms:Unknown"/>
      </xsd:simpleType>
    </xsd:element>
    <xsd:element name="MediaServiceAutoTags" ma:index="16" nillable="true" ma:displayName="Tags" ma:internalName="MediaServiceAutoTags" ma:readOnly="true">
      <xsd:simpleType>
        <xsd:restriction base="dms:Text"/>
      </xsd:simpleType>
    </xsd:element>
    <xsd:element name="MediaServiceOCR" ma:index="17" nillable="true" ma:displayName="Extracted Text" ma:internalName="MediaServiceOCR" ma:readOnly="true">
      <xsd:simpleType>
        <xsd:restriction base="dms:Note">
          <xsd:maxLength value="255"/>
        </xsd:restriction>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EventHashCode" ma:index="19" nillable="true" ma:displayName="MediaServiceEventHashCode" ma:hidden="true" ma:internalName="MediaServiceEventHashCode" ma:readOnly="true">
      <xsd:simpleType>
        <xsd:restriction base="dms:Text"/>
      </xsd:simpleType>
    </xsd:element>
    <xsd:element name="MediaServiceLocation" ma:index="20" nillable="true" ma:displayName="Location" ma:internalName="MediaServiceLocation" ma:readOnly="true">
      <xsd:simpleType>
        <xsd:restriction base="dms:Text"/>
      </xsd:simpleType>
    </xsd:element>
    <xsd:element name="lcf76f155ced4ddcb4097134ff3c332f" ma:index="22" nillable="true" ma:taxonomy="true" ma:internalName="lcf76f155ced4ddcb4097134ff3c332f" ma:taxonomyFieldName="MediaServiceImageTags" ma:displayName="Image Tags" ma:readOnly="false" ma:fieldId="{5cf76f15-5ced-4ddc-b409-7134ff3c332f}" ma:taxonomyMulti="true" ma:sspId="1558a7b1-e4cb-4f46-8135-914c20501aea" ma:termSetId="09814cd3-568e-fe90-9814-8d621ff8fb84" ma:anchorId="fba54fb3-c3e1-fe81-a776-ca4b69148c4d" ma:open="true" ma:isKeyword="false">
      <xsd:complexType>
        <xsd:sequence>
          <xsd:element ref="pc:Terms" minOccurs="0" maxOccurs="1"/>
        </xsd:sequence>
      </xsd:complexType>
    </xsd:element>
    <xsd:element name="MediaServiceSearchProperties" ma:index="24"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e6bddb51-495a-44f7-b5ad-a3ddc47b0d07"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element name="TaxCatchAll" ma:index="23" nillable="true" ma:displayName="Taxonomy Catch All Column" ma:hidden="true" ma:list="{7c0c450b-c3f3-4169-bb80-e09c9dd1f3b5}" ma:internalName="TaxCatchAll" ma:showField="CatchAllData" ma:web="e6bddb51-495a-44f7-b5ad-a3ddc47b0d07">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lcf76f155ced4ddcb4097134ff3c332f xmlns="825a42fa-b347-4518-a09b-fa2373c8a135">
      <Terms xmlns="http://schemas.microsoft.com/office/infopath/2007/PartnerControls"/>
    </lcf76f155ced4ddcb4097134ff3c332f>
    <TaxCatchAll xmlns="e6bddb51-495a-44f7-b5ad-a3ddc47b0d07" xsi:nil="true"/>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9206E5AB-3F17-485E-99B7-D117ABFDD737}">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825a42fa-b347-4518-a09b-fa2373c8a135"/>
    <ds:schemaRef ds:uri="e6bddb51-495a-44f7-b5ad-a3ddc47b0d07"/>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2A6E3381-3D29-432E-8356-9A75E7F3FFD4}">
  <ds:schemaRefs>
    <ds:schemaRef ds:uri="http://www.w3.org/XML/1998/namespace"/>
    <ds:schemaRef ds:uri="http://schemas.openxmlformats.org/package/2006/metadata/core-properties"/>
    <ds:schemaRef ds:uri="http://schemas.microsoft.com/office/2006/metadata/properties"/>
    <ds:schemaRef ds:uri="825a42fa-b347-4518-a09b-fa2373c8a135"/>
    <ds:schemaRef ds:uri="http://purl.org/dc/dcmitype/"/>
    <ds:schemaRef ds:uri="http://schemas.microsoft.com/office/2006/documentManagement/types"/>
    <ds:schemaRef ds:uri="http://schemas.microsoft.com/office/infopath/2007/PartnerControls"/>
    <ds:schemaRef ds:uri="e6bddb51-495a-44f7-b5ad-a3ddc47b0d07"/>
    <ds:schemaRef ds:uri="http://purl.org/dc/terms/"/>
    <ds:schemaRef ds:uri="http://purl.org/dc/elements/1.1/"/>
  </ds:schemaRefs>
</ds:datastoreItem>
</file>

<file path=customXml/itemProps3.xml><?xml version="1.0" encoding="utf-8"?>
<ds:datastoreItem xmlns:ds="http://schemas.openxmlformats.org/officeDocument/2006/customXml" ds:itemID="{D7FAAE95-9E09-45B2-A57B-72C2C83BC64E}">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11</Pages>
  <Words>3008</Words>
  <Characters>17147</Characters>
  <Application>Microsoft Office Word</Application>
  <DocSecurity>0</DocSecurity>
  <Lines>142</Lines>
  <Paragraphs>40</Paragraphs>
  <ScaleCrop>false</ScaleCrop>
  <HeadingPairs>
    <vt:vector size="2" baseType="variant">
      <vt:variant>
        <vt:lpstr>Title</vt:lpstr>
      </vt:variant>
      <vt:variant>
        <vt:i4>1</vt:i4>
      </vt:variant>
    </vt:vector>
  </HeadingPairs>
  <TitlesOfParts>
    <vt:vector size="1" baseType="lpstr">
      <vt:lpstr>Pupil premium example statement (primary)</vt:lpstr>
    </vt:vector>
  </TitlesOfParts>
  <Company/>
  <LinksUpToDate>false</LinksUpToDate>
  <CharactersWithSpaces>20115</CharactersWithSpaces>
  <SharedDoc>false</SharedDoc>
  <HLinks>
    <vt:vector size="120" baseType="variant">
      <vt:variant>
        <vt:i4>6488189</vt:i4>
      </vt:variant>
      <vt:variant>
        <vt:i4>57</vt:i4>
      </vt:variant>
      <vt:variant>
        <vt:i4>0</vt:i4>
      </vt:variant>
      <vt:variant>
        <vt:i4>5</vt:i4>
      </vt:variant>
      <vt:variant>
        <vt:lpwstr>https://educationendowmentfoundation.org.uk/education-evidence/guidance-reports/implementation</vt:lpwstr>
      </vt:variant>
      <vt:variant>
        <vt:lpwstr/>
      </vt:variant>
      <vt:variant>
        <vt:i4>2359415</vt:i4>
      </vt:variant>
      <vt:variant>
        <vt:i4>54</vt:i4>
      </vt:variant>
      <vt:variant>
        <vt:i4>0</vt:i4>
      </vt:variant>
      <vt:variant>
        <vt:i4>5</vt:i4>
      </vt:variant>
      <vt:variant>
        <vt:lpwstr>https://www.gov.uk/guidance/senior-mental-health-lead-training</vt:lpwstr>
      </vt:variant>
      <vt:variant>
        <vt:lpwstr/>
      </vt:variant>
      <vt:variant>
        <vt:i4>5636127</vt:i4>
      </vt:variant>
      <vt:variant>
        <vt:i4>51</vt:i4>
      </vt:variant>
      <vt:variant>
        <vt:i4>0</vt:i4>
      </vt:variant>
      <vt:variant>
        <vt:i4>5</vt:i4>
      </vt:variant>
      <vt:variant>
        <vt:lpwstr>https://educationendowmentfoundation.org.uk/education-evidence/teaching-learning-toolkit/feedback</vt:lpwstr>
      </vt:variant>
      <vt:variant>
        <vt:lpwstr/>
      </vt:variant>
      <vt:variant>
        <vt:i4>6160462</vt:i4>
      </vt:variant>
      <vt:variant>
        <vt:i4>48</vt:i4>
      </vt:variant>
      <vt:variant>
        <vt:i4>0</vt:i4>
      </vt:variant>
      <vt:variant>
        <vt:i4>5</vt:i4>
      </vt:variant>
      <vt:variant>
        <vt:lpwstr>https://www.gov.uk/government/publications/school-attendance/framework-for-securing-full-attendance-actions-for-schools-and-local-authorities</vt:lpwstr>
      </vt:variant>
      <vt:variant>
        <vt:lpwstr/>
      </vt:variant>
      <vt:variant>
        <vt:i4>5701726</vt:i4>
      </vt:variant>
      <vt:variant>
        <vt:i4>45</vt:i4>
      </vt:variant>
      <vt:variant>
        <vt:i4>0</vt:i4>
      </vt:variant>
      <vt:variant>
        <vt:i4>5</vt:i4>
      </vt:variant>
      <vt:variant>
        <vt:lpwstr>https://educationendowmentfoundation.org.uk/education-evidence/teaching-learning-toolkit/behaviour-interventions</vt:lpwstr>
      </vt:variant>
      <vt:variant>
        <vt:lpwstr/>
      </vt:variant>
      <vt:variant>
        <vt:i4>1835075</vt:i4>
      </vt:variant>
      <vt:variant>
        <vt:i4>42</vt:i4>
      </vt:variant>
      <vt:variant>
        <vt:i4>0</vt:i4>
      </vt:variant>
      <vt:variant>
        <vt:i4>5</vt:i4>
      </vt:variant>
      <vt:variant>
        <vt:lpwstr>https://educationendowmentfoundation.org.uk/evidence-summaries/teaching-learning-toolkit/small-group-tuition/</vt:lpwstr>
      </vt:variant>
      <vt:variant>
        <vt:lpwstr/>
      </vt:variant>
      <vt:variant>
        <vt:i4>2752557</vt:i4>
      </vt:variant>
      <vt:variant>
        <vt:i4>39</vt:i4>
      </vt:variant>
      <vt:variant>
        <vt:i4>0</vt:i4>
      </vt:variant>
      <vt:variant>
        <vt:i4>5</vt:i4>
      </vt:variant>
      <vt:variant>
        <vt:lpwstr>https://educationendowmentfoundation.org.uk/education-evidence/teaching-learning-toolkit/one-to-one-tuition</vt:lpwstr>
      </vt:variant>
      <vt:variant>
        <vt:lpwstr/>
      </vt:variant>
      <vt:variant>
        <vt:i4>327758</vt:i4>
      </vt:variant>
      <vt:variant>
        <vt:i4>36</vt:i4>
      </vt:variant>
      <vt:variant>
        <vt:i4>0</vt:i4>
      </vt:variant>
      <vt:variant>
        <vt:i4>5</vt:i4>
      </vt:variant>
      <vt:variant>
        <vt:lpwstr>https://educationendowmentfoundation.org.uk/evidence-summaries/teaching-learning-toolkit/phonics/</vt:lpwstr>
      </vt:variant>
      <vt:variant>
        <vt:lpwstr/>
      </vt:variant>
      <vt:variant>
        <vt:i4>786503</vt:i4>
      </vt:variant>
      <vt:variant>
        <vt:i4>33</vt:i4>
      </vt:variant>
      <vt:variant>
        <vt:i4>0</vt:i4>
      </vt:variant>
      <vt:variant>
        <vt:i4>5</vt:i4>
      </vt:variant>
      <vt:variant>
        <vt:lpwstr>https://educationendowmentfoundation.org.uk/projects-and-evaluation/projects/nuffield-early-language-intervention</vt:lpwstr>
      </vt:variant>
      <vt:variant>
        <vt:lpwstr/>
      </vt:variant>
      <vt:variant>
        <vt:i4>1507400</vt:i4>
      </vt:variant>
      <vt:variant>
        <vt:i4>30</vt:i4>
      </vt:variant>
      <vt:variant>
        <vt:i4>0</vt:i4>
      </vt:variant>
      <vt:variant>
        <vt:i4>5</vt:i4>
      </vt:variant>
      <vt:variant>
        <vt:lpwstr>https://educationendowmentfoundation.org.uk/education-evidence/teaching-learning-toolkit/oral-language-interventions</vt:lpwstr>
      </vt:variant>
      <vt:variant>
        <vt:lpwstr/>
      </vt:variant>
      <vt:variant>
        <vt:i4>2621501</vt:i4>
      </vt:variant>
      <vt:variant>
        <vt:i4>27</vt:i4>
      </vt:variant>
      <vt:variant>
        <vt:i4>0</vt:i4>
      </vt:variant>
      <vt:variant>
        <vt:i4>5</vt:i4>
      </vt:variant>
      <vt:variant>
        <vt:lpwstr>https://www.nuffieldfoundation.org/project/nuffield-early-language-intervention</vt:lpwstr>
      </vt:variant>
      <vt:variant>
        <vt:lpwstr/>
      </vt:variant>
      <vt:variant>
        <vt:i4>5701638</vt:i4>
      </vt:variant>
      <vt:variant>
        <vt:i4>24</vt:i4>
      </vt:variant>
      <vt:variant>
        <vt:i4>0</vt:i4>
      </vt:variant>
      <vt:variant>
        <vt:i4>5</vt:i4>
      </vt:variant>
      <vt:variant>
        <vt:lpwstr>https://educationendowmentfoundation.org.uk/public/files/Publications/SEL/EEF_Social_and_Emotional_Learning.pdf</vt:lpwstr>
      </vt:variant>
      <vt:variant>
        <vt:lpwstr/>
      </vt:variant>
      <vt:variant>
        <vt:i4>5046273</vt:i4>
      </vt:variant>
      <vt:variant>
        <vt:i4>21</vt:i4>
      </vt:variant>
      <vt:variant>
        <vt:i4>0</vt:i4>
      </vt:variant>
      <vt:variant>
        <vt:i4>5</vt:i4>
      </vt:variant>
      <vt:variant>
        <vt:lpwstr>https://educationendowmentfoundation.org.uk/public/files/Publications/Maths/KS2_KS3_Maths_Guidance_2017.pdf</vt:lpwstr>
      </vt:variant>
      <vt:variant>
        <vt:lpwstr/>
      </vt:variant>
      <vt:variant>
        <vt:i4>4259929</vt:i4>
      </vt:variant>
      <vt:variant>
        <vt:i4>18</vt:i4>
      </vt:variant>
      <vt:variant>
        <vt:i4>0</vt:i4>
      </vt:variant>
      <vt:variant>
        <vt:i4>5</vt:i4>
      </vt:variant>
      <vt:variant>
        <vt:lpwstr>https://assets.publishing.service.gov.uk/government/uploads/system/uploads/attachment_data/file/897806/Maths_guidance_KS_1_and_2.pdf</vt:lpwstr>
      </vt:variant>
      <vt:variant>
        <vt:lpwstr/>
      </vt:variant>
      <vt:variant>
        <vt:i4>327758</vt:i4>
      </vt:variant>
      <vt:variant>
        <vt:i4>15</vt:i4>
      </vt:variant>
      <vt:variant>
        <vt:i4>0</vt:i4>
      </vt:variant>
      <vt:variant>
        <vt:i4>5</vt:i4>
      </vt:variant>
      <vt:variant>
        <vt:lpwstr>https://educationendowmentfoundation.org.uk/evidence-summaries/teaching-learning-toolkit/phonics/</vt:lpwstr>
      </vt:variant>
      <vt:variant>
        <vt:lpwstr/>
      </vt:variant>
      <vt:variant>
        <vt:i4>2228348</vt:i4>
      </vt:variant>
      <vt:variant>
        <vt:i4>12</vt:i4>
      </vt:variant>
      <vt:variant>
        <vt:i4>0</vt:i4>
      </vt:variant>
      <vt:variant>
        <vt:i4>5</vt:i4>
      </vt:variant>
      <vt:variant>
        <vt:lpwstr>https://educationgovuk.sharepoint.com/sites/PupilPremiumStrategyUnit/Shared Documents/General/Policy/Pupil Premium Strategy Statements/Completed example templates/Primary/Choosing a phonics teaching programme - GOV.UK (www.gov.uk)</vt:lpwstr>
      </vt:variant>
      <vt:variant>
        <vt:lpwstr/>
      </vt:variant>
      <vt:variant>
        <vt:i4>4390940</vt:i4>
      </vt:variant>
      <vt:variant>
        <vt:i4>9</vt:i4>
      </vt:variant>
      <vt:variant>
        <vt:i4>0</vt:i4>
      </vt:variant>
      <vt:variant>
        <vt:i4>5</vt:i4>
      </vt:variant>
      <vt:variant>
        <vt:lpwstr>https://educationendowmentfoundation.org.uk/evidence-summaries/teaching-learning-toolkit/oral-language-interventions/</vt:lpwstr>
      </vt:variant>
      <vt:variant>
        <vt:lpwstr/>
      </vt:variant>
      <vt:variant>
        <vt:i4>10</vt:i4>
      </vt:variant>
      <vt:variant>
        <vt:i4>6</vt:i4>
      </vt:variant>
      <vt:variant>
        <vt:i4>0</vt:i4>
      </vt:variant>
      <vt:variant>
        <vt:i4>5</vt:i4>
      </vt:variant>
      <vt:variant>
        <vt:lpwstr>https://educationendowmentfoundation.org.uk/tools/assessing-and-monitoring-pupil-progress/testing/standardised-tests/</vt:lpwstr>
      </vt:variant>
      <vt:variant>
        <vt:lpwstr/>
      </vt:variant>
      <vt:variant>
        <vt:i4>1507402</vt:i4>
      </vt:variant>
      <vt:variant>
        <vt:i4>3</vt:i4>
      </vt:variant>
      <vt:variant>
        <vt:i4>0</vt:i4>
      </vt:variant>
      <vt:variant>
        <vt:i4>5</vt:i4>
      </vt:variant>
      <vt:variant>
        <vt:lpwstr>https://educationendowmentfoundation.org.uk/guidance-for-teachers/using-pupil-premium</vt:lpwstr>
      </vt:variant>
      <vt:variant>
        <vt:lpwstr>:~:text=The%20pupil%20premium%20strategy%20is%20embedded%20within%20a,selected%20on%20the%20basis%20of%20strong%20educational%20evidence.</vt:lpwstr>
      </vt:variant>
      <vt:variant>
        <vt:i4>7864367</vt:i4>
      </vt:variant>
      <vt:variant>
        <vt:i4>0</vt:i4>
      </vt:variant>
      <vt:variant>
        <vt:i4>0</vt:i4>
      </vt:variant>
      <vt:variant>
        <vt:i4>5</vt:i4>
      </vt:variant>
      <vt:variant>
        <vt:lpwstr>https://www.gov.uk/guidance/pupil-premium-effective-use-and-accountability</vt:lpwstr>
      </vt:variant>
      <vt:variant>
        <vt:lpwstr>online-statements</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Pupil premium example statement (primary)</dc:title>
  <dc:subject/>
  <dc:creator>Publishing.TEAM@education.gsi.gov.uk</dc:creator>
  <cp:keywords/>
  <dc:description>Master-ET-v3.8</dc:description>
  <cp:lastModifiedBy>Stephanie Savvides-Howell (Abacus)</cp:lastModifiedBy>
  <cp:revision>2</cp:revision>
  <cp:lastPrinted>2014-09-17T13:26:00Z</cp:lastPrinted>
  <dcterms:created xsi:type="dcterms:W3CDTF">2023-01-05T16:23:00Z</dcterms:created>
  <dcterms:modified xsi:type="dcterms:W3CDTF">2023-01-05T16:23:00Z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
    <vt:lpwstr>IWP Document</vt:lpwstr>
  </property>
  <property fmtid="{D5CDD505-2E9C-101B-9397-08002B2CF9AE}" pid="3" name="ContentTypeId">
    <vt:lpwstr>0x01010083EB8FEA5F94C84AA124B184BED35B8D</vt:lpwstr>
  </property>
  <property fmtid="{D5CDD505-2E9C-101B-9397-08002B2CF9AE}" pid="4" name="IWPGroupOOB">
    <vt:lpwstr>Communications Directorate</vt:lpwstr>
  </property>
  <property fmtid="{D5CDD505-2E9C-101B-9397-08002B2CF9AE}" pid="5" name="_dlc_DocIdItemGuid">
    <vt:lpwstr>f1dd1af3-30bb-446e-af34-5327635f4b16</vt:lpwstr>
  </property>
  <property fmtid="{D5CDD505-2E9C-101B-9397-08002B2CF9AE}" pid="6" name="IWPOrganisationalUnit">
    <vt:lpwstr>3;#DfE|cc08a6d4-dfde-4d0f-bd85-069ebcef80d5</vt:lpwstr>
  </property>
  <property fmtid="{D5CDD505-2E9C-101B-9397-08002B2CF9AE}" pid="7" name="IWPOwner">
    <vt:lpwstr>1;#DfE|a484111e-5b24-4ad9-9778-c536c8c88985</vt:lpwstr>
  </property>
  <property fmtid="{D5CDD505-2E9C-101B-9397-08002B2CF9AE}" pid="8" name="IWPSubject">
    <vt:lpwstr/>
  </property>
  <property fmtid="{D5CDD505-2E9C-101B-9397-08002B2CF9AE}" pid="9" name="IWPFunction">
    <vt:lpwstr/>
  </property>
  <property fmtid="{D5CDD505-2E9C-101B-9397-08002B2CF9AE}" pid="10" name="IWPSiteType">
    <vt:lpwstr/>
  </property>
  <property fmtid="{D5CDD505-2E9C-101B-9397-08002B2CF9AE}" pid="11" name="IWPRightsProtectiveMarking">
    <vt:lpwstr>2;#Official|0884c477-2e62-47ea-b19c-5af6e91124c5</vt:lpwstr>
  </property>
  <property fmtid="{D5CDD505-2E9C-101B-9397-08002B2CF9AE}" pid="12" name="Site">
    <vt:lpwstr>22;#Communic​ati​ons|60b3cc5e-d979-4a7a-b73d-c058e341a548</vt:lpwstr>
  </property>
</Properties>
</file>